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CC" w:rsidRPr="0076748C" w:rsidRDefault="00070227" w:rsidP="00AC40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48C">
        <w:rPr>
          <w:rFonts w:ascii="Times New Roman" w:hAnsi="Times New Roman" w:cs="Times New Roman"/>
          <w:b/>
          <w:sz w:val="24"/>
          <w:szCs w:val="24"/>
        </w:rPr>
        <w:t>INSTALACJE ELEKTRYCZNE</w:t>
      </w:r>
    </w:p>
    <w:p w:rsidR="00070227" w:rsidRPr="00043729" w:rsidRDefault="00070227" w:rsidP="00AC40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3729">
        <w:rPr>
          <w:rFonts w:ascii="Times New Roman" w:hAnsi="Times New Roman" w:cs="Times New Roman"/>
          <w:b/>
          <w:sz w:val="24"/>
          <w:szCs w:val="24"/>
          <w:u w:val="single"/>
        </w:rPr>
        <w:t>Zakres opracowania.</w:t>
      </w:r>
    </w:p>
    <w:p w:rsidR="00E95CFA" w:rsidRDefault="00E95CFA" w:rsidP="00AC40FB">
      <w:pPr>
        <w:pStyle w:val="Akapitzli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95CFA" w:rsidRDefault="00CE6E82" w:rsidP="00AC40FB">
      <w:pPr>
        <w:pStyle w:val="Akapitzlist"/>
        <w:tabs>
          <w:tab w:val="left" w:pos="19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95CFA">
        <w:rPr>
          <w:rFonts w:ascii="Times New Roman" w:hAnsi="Times New Roman" w:cs="Times New Roman"/>
          <w:sz w:val="24"/>
          <w:szCs w:val="24"/>
        </w:rPr>
        <w:t>Opracowanie nin</w:t>
      </w:r>
      <w:r w:rsidR="00F44521">
        <w:rPr>
          <w:rFonts w:ascii="Times New Roman" w:hAnsi="Times New Roman" w:cs="Times New Roman"/>
          <w:sz w:val="24"/>
          <w:szCs w:val="24"/>
        </w:rPr>
        <w:t>iejsze zawiera projekt wykonawczy</w:t>
      </w:r>
      <w:r w:rsidR="00E95CFA">
        <w:rPr>
          <w:rFonts w:ascii="Times New Roman" w:hAnsi="Times New Roman" w:cs="Times New Roman"/>
          <w:sz w:val="24"/>
          <w:szCs w:val="24"/>
        </w:rPr>
        <w:t xml:space="preserve"> instalacji elektrycznych dla</w:t>
      </w:r>
      <w:r w:rsidR="00FD113A">
        <w:rPr>
          <w:rFonts w:ascii="Times New Roman" w:hAnsi="Times New Roman" w:cs="Times New Roman"/>
          <w:sz w:val="24"/>
          <w:szCs w:val="24"/>
        </w:rPr>
        <w:t xml:space="preserve"> zabytkowego</w:t>
      </w:r>
      <w:r w:rsidR="00E95CFA">
        <w:rPr>
          <w:rFonts w:ascii="Times New Roman" w:hAnsi="Times New Roman" w:cs="Times New Roman"/>
          <w:sz w:val="24"/>
          <w:szCs w:val="24"/>
        </w:rPr>
        <w:t xml:space="preserve"> Dworku Rodziny Chełmońskich wraz z parkiem przy ul. Mateusza Chełmońskiego 90D w Adamowiźnie gmina Grodzisk Mazowiecki </w:t>
      </w:r>
      <w:proofErr w:type="spellStart"/>
      <w:r w:rsidR="00E95CFA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E95CFA">
        <w:rPr>
          <w:rFonts w:ascii="Times New Roman" w:hAnsi="Times New Roman" w:cs="Times New Roman"/>
          <w:sz w:val="24"/>
          <w:szCs w:val="24"/>
        </w:rPr>
        <w:t>. ew. działek 107/1, 108 z obrębu 1.</w:t>
      </w:r>
    </w:p>
    <w:p w:rsidR="00CE6E82" w:rsidRDefault="00CE6E82" w:rsidP="00AC40FB">
      <w:pPr>
        <w:pStyle w:val="Akapitzlist"/>
        <w:tabs>
          <w:tab w:val="left" w:pos="19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CE6E82" w:rsidRDefault="00CE6E82" w:rsidP="00AC40FB">
      <w:pPr>
        <w:pStyle w:val="Akapitzlist"/>
        <w:tabs>
          <w:tab w:val="left" w:pos="19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Opracowanie obejmuje:</w:t>
      </w:r>
    </w:p>
    <w:p w:rsidR="00CE6E82" w:rsidRDefault="00CE6E82" w:rsidP="00AC40FB">
      <w:pPr>
        <w:pStyle w:val="Akapitzlist"/>
        <w:tabs>
          <w:tab w:val="left" w:pos="19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E6E82" w:rsidRDefault="00CE6E82" w:rsidP="00AC40FB">
      <w:pPr>
        <w:pStyle w:val="Akapitzlist"/>
        <w:numPr>
          <w:ilvl w:val="0"/>
          <w:numId w:val="4"/>
        </w:numPr>
        <w:tabs>
          <w:tab w:val="left" w:pos="19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wewnętrzne linie zasilające kablowe od tablicy </w:t>
      </w:r>
      <w:r w:rsidR="001B231F">
        <w:rPr>
          <w:rFonts w:ascii="Times New Roman" w:hAnsi="Times New Roman" w:cs="Times New Roman"/>
          <w:sz w:val="24"/>
          <w:szCs w:val="24"/>
        </w:rPr>
        <w:t>odpływowej</w:t>
      </w:r>
      <w:r>
        <w:rPr>
          <w:rFonts w:ascii="Times New Roman" w:hAnsi="Times New Roman" w:cs="Times New Roman"/>
          <w:sz w:val="24"/>
          <w:szCs w:val="24"/>
        </w:rPr>
        <w:t xml:space="preserve"> przy złączu kablowym do rozdzielnicy RD w budynku dworku i rozdzielnicy RZ w budynku zaplecza;</w:t>
      </w:r>
    </w:p>
    <w:p w:rsidR="001B231F" w:rsidRDefault="001B231F" w:rsidP="00AC40FB">
      <w:pPr>
        <w:pStyle w:val="Akapitzlist"/>
        <w:numPr>
          <w:ilvl w:val="0"/>
          <w:numId w:val="4"/>
        </w:numPr>
        <w:tabs>
          <w:tab w:val="left" w:pos="19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tablicę odpływową przy złączu kablowym;</w:t>
      </w:r>
    </w:p>
    <w:p w:rsidR="00CE6E82" w:rsidRDefault="00CE6E82" w:rsidP="00AC40FB">
      <w:pPr>
        <w:pStyle w:val="Akapitzlist"/>
        <w:numPr>
          <w:ilvl w:val="0"/>
          <w:numId w:val="4"/>
        </w:numPr>
        <w:tabs>
          <w:tab w:val="left" w:pos="19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rozdzielnice elektryczne: RD w dworku oraz RZ w budynku zaplecza;</w:t>
      </w:r>
    </w:p>
    <w:p w:rsidR="00CE6E82" w:rsidRDefault="00CE6E82" w:rsidP="00AC40FB">
      <w:pPr>
        <w:pStyle w:val="Akapitzlist"/>
        <w:numPr>
          <w:ilvl w:val="0"/>
          <w:numId w:val="4"/>
        </w:numPr>
        <w:tabs>
          <w:tab w:val="left" w:pos="19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zasilanie przepompowni ścieków;</w:t>
      </w:r>
    </w:p>
    <w:p w:rsidR="00CE6E82" w:rsidRDefault="00B06C5E" w:rsidP="00AC40FB">
      <w:pPr>
        <w:pStyle w:val="Akapitzlist"/>
        <w:numPr>
          <w:ilvl w:val="0"/>
          <w:numId w:val="4"/>
        </w:numPr>
        <w:tabs>
          <w:tab w:val="left" w:pos="19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instalację elektryczną oświetlenia terenu</w:t>
      </w:r>
      <w:r w:rsidR="00EE0823">
        <w:rPr>
          <w:rFonts w:ascii="Times New Roman" w:hAnsi="Times New Roman" w:cs="Times New Roman"/>
          <w:sz w:val="24"/>
          <w:szCs w:val="24"/>
        </w:rPr>
        <w:t xml:space="preserve"> i elewacji dworku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6C5E" w:rsidRDefault="00B06C5E" w:rsidP="00AC40FB">
      <w:pPr>
        <w:pStyle w:val="Akapitzlist"/>
        <w:numPr>
          <w:ilvl w:val="0"/>
          <w:numId w:val="4"/>
        </w:numPr>
        <w:tabs>
          <w:tab w:val="left" w:pos="19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instalację elektryczną oświetlenia wnętrz;</w:t>
      </w:r>
    </w:p>
    <w:p w:rsidR="00B06C5E" w:rsidRDefault="00B06C5E" w:rsidP="00AC40FB">
      <w:pPr>
        <w:pStyle w:val="Akapitzlist"/>
        <w:numPr>
          <w:ilvl w:val="0"/>
          <w:numId w:val="4"/>
        </w:numPr>
        <w:tabs>
          <w:tab w:val="left" w:pos="19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instalację gniazd wtyczkowych ogólnych;</w:t>
      </w:r>
    </w:p>
    <w:p w:rsidR="00B06C5E" w:rsidRDefault="00B06C5E" w:rsidP="00AC40FB">
      <w:pPr>
        <w:pStyle w:val="Akapitzlist"/>
        <w:numPr>
          <w:ilvl w:val="0"/>
          <w:numId w:val="4"/>
        </w:numPr>
        <w:tabs>
          <w:tab w:val="left" w:pos="19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zasilanie grzejników elektrycznych;</w:t>
      </w:r>
    </w:p>
    <w:p w:rsidR="00B06C5E" w:rsidRDefault="00B06C5E" w:rsidP="00AC40FB">
      <w:pPr>
        <w:pStyle w:val="Akapitzlist"/>
        <w:numPr>
          <w:ilvl w:val="0"/>
          <w:numId w:val="4"/>
        </w:numPr>
        <w:tabs>
          <w:tab w:val="left" w:pos="19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zasilanie</w:t>
      </w:r>
      <w:r w:rsidR="000A64DC">
        <w:rPr>
          <w:rFonts w:ascii="Times New Roman" w:hAnsi="Times New Roman" w:cs="Times New Roman"/>
          <w:sz w:val="24"/>
          <w:szCs w:val="24"/>
        </w:rPr>
        <w:t xml:space="preserve"> podgrzewaczy wody;</w:t>
      </w:r>
    </w:p>
    <w:p w:rsidR="00B06C5E" w:rsidRDefault="00B06C5E" w:rsidP="00AC40FB">
      <w:pPr>
        <w:pStyle w:val="Akapitzlist"/>
        <w:numPr>
          <w:ilvl w:val="0"/>
          <w:numId w:val="4"/>
        </w:numPr>
        <w:tabs>
          <w:tab w:val="left" w:pos="19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zasilanie wentylatorów</w:t>
      </w:r>
      <w:r w:rsidR="000A64DC">
        <w:rPr>
          <w:rFonts w:ascii="Times New Roman" w:hAnsi="Times New Roman" w:cs="Times New Roman"/>
          <w:sz w:val="24"/>
          <w:szCs w:val="24"/>
        </w:rPr>
        <w:t xml:space="preserve"> wywiewnych w dworku;</w:t>
      </w:r>
    </w:p>
    <w:p w:rsidR="00B06C5E" w:rsidRDefault="00B06C5E" w:rsidP="00AC40FB">
      <w:pPr>
        <w:pStyle w:val="Akapitzlist"/>
        <w:numPr>
          <w:ilvl w:val="0"/>
          <w:numId w:val="4"/>
        </w:numPr>
        <w:tabs>
          <w:tab w:val="left" w:pos="19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instalację gniazd komputerowych zasilających</w:t>
      </w:r>
      <w:r w:rsidR="00043729">
        <w:rPr>
          <w:rFonts w:ascii="Times New Roman" w:hAnsi="Times New Roman" w:cs="Times New Roman"/>
          <w:sz w:val="24"/>
          <w:szCs w:val="24"/>
        </w:rPr>
        <w:t>;</w:t>
      </w:r>
    </w:p>
    <w:p w:rsidR="00B06C5E" w:rsidRDefault="00B06C5E" w:rsidP="00AC40FB">
      <w:pPr>
        <w:pStyle w:val="Akapitzlist"/>
        <w:numPr>
          <w:ilvl w:val="0"/>
          <w:numId w:val="4"/>
        </w:numPr>
        <w:tabs>
          <w:tab w:val="left" w:pos="19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instalację  piorunochronną dla dworku i budynku zaplecza</w:t>
      </w:r>
      <w:r w:rsidR="00043729">
        <w:rPr>
          <w:rFonts w:ascii="Times New Roman" w:hAnsi="Times New Roman" w:cs="Times New Roman"/>
          <w:sz w:val="24"/>
          <w:szCs w:val="24"/>
        </w:rPr>
        <w:t>;</w:t>
      </w:r>
    </w:p>
    <w:p w:rsidR="00B06C5E" w:rsidRDefault="00FD113A" w:rsidP="00AC40FB">
      <w:pPr>
        <w:pStyle w:val="Akapitzlist"/>
        <w:numPr>
          <w:ilvl w:val="0"/>
          <w:numId w:val="4"/>
        </w:numPr>
        <w:tabs>
          <w:tab w:val="left" w:pos="19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instalację</w:t>
      </w:r>
      <w:r w:rsidR="00B06C5E">
        <w:rPr>
          <w:rFonts w:ascii="Times New Roman" w:hAnsi="Times New Roman" w:cs="Times New Roman"/>
          <w:sz w:val="24"/>
          <w:szCs w:val="24"/>
        </w:rPr>
        <w:t xml:space="preserve"> połączeń wyrównawczych w dworku i budynku zaplecza</w:t>
      </w:r>
      <w:r w:rsidR="00043729">
        <w:rPr>
          <w:rFonts w:ascii="Times New Roman" w:hAnsi="Times New Roman" w:cs="Times New Roman"/>
          <w:sz w:val="24"/>
          <w:szCs w:val="24"/>
        </w:rPr>
        <w:t>;</w:t>
      </w:r>
    </w:p>
    <w:p w:rsidR="00B06C5E" w:rsidRPr="00CE6E82" w:rsidRDefault="00B06C5E" w:rsidP="00AC40FB">
      <w:pPr>
        <w:pStyle w:val="Akapitzlist"/>
        <w:numPr>
          <w:ilvl w:val="0"/>
          <w:numId w:val="4"/>
        </w:numPr>
        <w:tabs>
          <w:tab w:val="left" w:pos="19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przeciwpożarowe wyłączniki prądu dla dworku i budynku zaplecza</w:t>
      </w:r>
      <w:r w:rsidR="00043729">
        <w:rPr>
          <w:rFonts w:ascii="Times New Roman" w:hAnsi="Times New Roman" w:cs="Times New Roman"/>
          <w:sz w:val="24"/>
          <w:szCs w:val="24"/>
        </w:rPr>
        <w:t>.</w:t>
      </w:r>
    </w:p>
    <w:p w:rsidR="00CE6E82" w:rsidRDefault="00CE6E82" w:rsidP="00AC40FB">
      <w:pPr>
        <w:pStyle w:val="Akapitzlist"/>
        <w:ind w:left="2127"/>
        <w:jc w:val="both"/>
        <w:rPr>
          <w:rFonts w:ascii="Times New Roman" w:hAnsi="Times New Roman" w:cs="Times New Roman"/>
          <w:sz w:val="24"/>
          <w:szCs w:val="24"/>
        </w:rPr>
      </w:pPr>
    </w:p>
    <w:p w:rsidR="0076748C" w:rsidRDefault="00E95CFA" w:rsidP="00AC40FB">
      <w:pPr>
        <w:pStyle w:val="Akapitzli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</w:p>
    <w:p w:rsidR="00043729" w:rsidRDefault="00E95CFA" w:rsidP="00AC40F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729" w:rsidRDefault="00043729" w:rsidP="00AC4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6748C" w:rsidRDefault="00043729" w:rsidP="00AC40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372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Zasilanie obiektu.</w:t>
      </w:r>
    </w:p>
    <w:p w:rsidR="00043729" w:rsidRDefault="00043729" w:rsidP="00AC40FB">
      <w:pPr>
        <w:pStyle w:val="Akapitzlist"/>
        <w:tabs>
          <w:tab w:val="left" w:pos="1985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</w:t>
      </w:r>
    </w:p>
    <w:p w:rsidR="004928F2" w:rsidRDefault="004928F2" w:rsidP="00AC40FB">
      <w:pPr>
        <w:pStyle w:val="Akapitzlist"/>
        <w:tabs>
          <w:tab w:val="left" w:pos="19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28F2">
        <w:rPr>
          <w:rFonts w:ascii="Times New Roman" w:hAnsi="Times New Roman" w:cs="Times New Roman"/>
          <w:sz w:val="24"/>
          <w:szCs w:val="24"/>
        </w:rPr>
        <w:t>Moc zainstalowana</w:t>
      </w:r>
      <w:r w:rsidR="00F44521">
        <w:rPr>
          <w:rFonts w:ascii="Times New Roman" w:hAnsi="Times New Roman" w:cs="Times New Roman"/>
          <w:sz w:val="24"/>
          <w:szCs w:val="24"/>
        </w:rPr>
        <w:t xml:space="preserve">  101,1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</w:t>
      </w:r>
      <w:proofErr w:type="spellEnd"/>
    </w:p>
    <w:p w:rsidR="004928F2" w:rsidRDefault="00F44521" w:rsidP="00AC40FB">
      <w:pPr>
        <w:pStyle w:val="Akapitzlist"/>
        <w:tabs>
          <w:tab w:val="left" w:pos="19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Moc przyłączeniowa 69,2</w:t>
      </w:r>
      <w:r w:rsidR="00492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8F2">
        <w:rPr>
          <w:rFonts w:ascii="Times New Roman" w:hAnsi="Times New Roman" w:cs="Times New Roman"/>
          <w:sz w:val="24"/>
          <w:szCs w:val="24"/>
        </w:rPr>
        <w:t>kW</w:t>
      </w:r>
      <w:proofErr w:type="spellEnd"/>
    </w:p>
    <w:p w:rsidR="004928F2" w:rsidRDefault="00F44521" w:rsidP="00AC40FB">
      <w:pPr>
        <w:pStyle w:val="Akapitzlist"/>
        <w:tabs>
          <w:tab w:val="left" w:pos="19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Prąd obliczeniowy 102,0</w:t>
      </w:r>
      <w:r w:rsidR="004928F2">
        <w:rPr>
          <w:rFonts w:ascii="Times New Roman" w:hAnsi="Times New Roman" w:cs="Times New Roman"/>
          <w:sz w:val="24"/>
          <w:szCs w:val="24"/>
        </w:rPr>
        <w:t>A</w:t>
      </w:r>
    </w:p>
    <w:p w:rsidR="004928F2" w:rsidRPr="004928F2" w:rsidRDefault="004928F2" w:rsidP="00AC40FB">
      <w:pPr>
        <w:pStyle w:val="Akapitzlist"/>
        <w:tabs>
          <w:tab w:val="left" w:pos="19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 fi 0,98</w:t>
      </w:r>
    </w:p>
    <w:p w:rsidR="00043729" w:rsidRPr="00576220" w:rsidRDefault="00043729" w:rsidP="00576220">
      <w:pPr>
        <w:pStyle w:val="Akapitzlist"/>
        <w:tabs>
          <w:tab w:val="left" w:pos="19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Zgodnie z Warunkami Przyłączenia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B231F">
        <w:rPr>
          <w:rFonts w:ascii="Times New Roman" w:hAnsi="Times New Roman" w:cs="Times New Roman"/>
          <w:sz w:val="24"/>
          <w:szCs w:val="24"/>
        </w:rPr>
        <w:t xml:space="preserve"> 10/R1/20267</w:t>
      </w:r>
      <w:r w:rsidR="005762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dn. </w:t>
      </w:r>
      <w:r w:rsidR="001B231F">
        <w:rPr>
          <w:rFonts w:ascii="Times New Roman" w:hAnsi="Times New Roman" w:cs="Times New Roman"/>
          <w:sz w:val="24"/>
          <w:szCs w:val="24"/>
        </w:rPr>
        <w:t>10.11.2010</w:t>
      </w:r>
      <w:r w:rsidR="00576220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231F">
        <w:rPr>
          <w:rFonts w:ascii="Times New Roman" w:hAnsi="Times New Roman" w:cs="Times New Roman"/>
          <w:sz w:val="24"/>
          <w:szCs w:val="24"/>
        </w:rPr>
        <w:t>oraz aneks RTD/1163/</w:t>
      </w:r>
      <w:r w:rsidR="00AC40FB">
        <w:rPr>
          <w:rFonts w:ascii="Times New Roman" w:hAnsi="Times New Roman" w:cs="Times New Roman"/>
          <w:sz w:val="24"/>
          <w:szCs w:val="24"/>
        </w:rPr>
        <w:t>888/GR/404/2011 z dn. 28.02.2011</w:t>
      </w:r>
      <w:r w:rsidR="00576220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wydanymi przez PGE </w:t>
      </w:r>
      <w:r w:rsidR="005762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Dystrybucja S.A</w:t>
      </w:r>
      <w:r w:rsidR="003906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Oddział Warszawa Rejon Energetyczny Pruszków, moc przyłączeniowa z</w:t>
      </w:r>
      <w:r w:rsidR="0039060F">
        <w:rPr>
          <w:rFonts w:ascii="Times New Roman" w:hAnsi="Times New Roman" w:cs="Times New Roman"/>
          <w:sz w:val="24"/>
          <w:szCs w:val="24"/>
        </w:rPr>
        <w:t xml:space="preserve">asilania podstawowego wynosi 70 </w:t>
      </w:r>
      <w:proofErr w:type="spellStart"/>
      <w:r>
        <w:rPr>
          <w:rFonts w:ascii="Times New Roman" w:hAnsi="Times New Roman" w:cs="Times New Roman"/>
          <w:sz w:val="24"/>
          <w:szCs w:val="24"/>
        </w:rPr>
        <w:t>kW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76220">
        <w:rPr>
          <w:rFonts w:ascii="Times New Roman" w:hAnsi="Times New Roman" w:cs="Times New Roman"/>
          <w:sz w:val="24"/>
          <w:szCs w:val="24"/>
        </w:rPr>
        <w:t xml:space="preserve"> </w:t>
      </w:r>
      <w:r w:rsidR="00142482" w:rsidRPr="00576220">
        <w:rPr>
          <w:rFonts w:ascii="Times New Roman" w:hAnsi="Times New Roman" w:cs="Times New Roman"/>
          <w:sz w:val="24"/>
          <w:szCs w:val="24"/>
        </w:rPr>
        <w:t xml:space="preserve">Miejscem przyłączenia jest słup linii SN </w:t>
      </w:r>
      <w:r w:rsidR="0039060F" w:rsidRPr="00576220">
        <w:rPr>
          <w:rFonts w:ascii="Times New Roman" w:hAnsi="Times New Roman" w:cs="Times New Roman"/>
          <w:sz w:val="24"/>
          <w:szCs w:val="24"/>
        </w:rPr>
        <w:t xml:space="preserve">15 </w:t>
      </w:r>
      <w:proofErr w:type="spellStart"/>
      <w:r w:rsidR="00142482" w:rsidRPr="00576220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="00142482" w:rsidRPr="00576220">
        <w:rPr>
          <w:rFonts w:ascii="Times New Roman" w:hAnsi="Times New Roman" w:cs="Times New Roman"/>
          <w:sz w:val="24"/>
          <w:szCs w:val="24"/>
        </w:rPr>
        <w:t xml:space="preserve">. Miejscem dostarczenia energii elektrycznej stanowiące jednocześnie miejsce rozgraniczenia własności sieci dystrybucyjnej PGE Dystrybucja S.A i instalacji Podmiotu Przyłączanego stanowią zaciski przekładników prądowych w kierunku instalacji odbiorcy. Przekładniki prądowe będą zainstalowane w tablicy pomiarowej, która będzie umieszczona obok złącza kablowego. </w:t>
      </w:r>
      <w:r w:rsidR="004928F2">
        <w:rPr>
          <w:rFonts w:ascii="Times New Roman" w:hAnsi="Times New Roman" w:cs="Times New Roman"/>
          <w:sz w:val="24"/>
          <w:szCs w:val="24"/>
        </w:rPr>
        <w:t>Od strony pleców tablicy pomiarowej będzie zainstalowana</w:t>
      </w:r>
      <w:r w:rsidR="00F44521">
        <w:rPr>
          <w:rFonts w:ascii="Times New Roman" w:hAnsi="Times New Roman" w:cs="Times New Roman"/>
          <w:sz w:val="24"/>
          <w:szCs w:val="24"/>
        </w:rPr>
        <w:t xml:space="preserve"> tablica odpływowa, </w:t>
      </w:r>
      <w:r w:rsidR="004928F2">
        <w:rPr>
          <w:rFonts w:ascii="Times New Roman" w:hAnsi="Times New Roman" w:cs="Times New Roman"/>
          <w:sz w:val="24"/>
          <w:szCs w:val="24"/>
        </w:rPr>
        <w:t xml:space="preserve">z której będą wyprowadzone dwie wewnętrzne linie zasilające.  </w:t>
      </w:r>
    </w:p>
    <w:p w:rsidR="00C820D3" w:rsidRDefault="00AC40FB" w:rsidP="00AC40FB">
      <w:pPr>
        <w:pStyle w:val="Akapitzlist"/>
        <w:tabs>
          <w:tab w:val="left" w:pos="19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060F">
        <w:rPr>
          <w:rFonts w:ascii="Times New Roman" w:hAnsi="Times New Roman" w:cs="Times New Roman"/>
          <w:sz w:val="24"/>
          <w:szCs w:val="24"/>
        </w:rPr>
        <w:t xml:space="preserve">Pierwsza </w:t>
      </w:r>
      <w:proofErr w:type="spellStart"/>
      <w:r w:rsidR="0039060F">
        <w:rPr>
          <w:rFonts w:ascii="Times New Roman" w:hAnsi="Times New Roman" w:cs="Times New Roman"/>
          <w:sz w:val="24"/>
          <w:szCs w:val="24"/>
        </w:rPr>
        <w:t>w.l.z</w:t>
      </w:r>
      <w:proofErr w:type="spellEnd"/>
      <w:r w:rsidR="0039060F">
        <w:rPr>
          <w:rFonts w:ascii="Times New Roman" w:hAnsi="Times New Roman" w:cs="Times New Roman"/>
          <w:sz w:val="24"/>
          <w:szCs w:val="24"/>
        </w:rPr>
        <w:t xml:space="preserve"> wykonana</w:t>
      </w:r>
      <w:r w:rsidR="00142482">
        <w:rPr>
          <w:rFonts w:ascii="Times New Roman" w:hAnsi="Times New Roman" w:cs="Times New Roman"/>
          <w:sz w:val="24"/>
          <w:szCs w:val="24"/>
        </w:rPr>
        <w:t xml:space="preserve"> kablem </w:t>
      </w:r>
      <w:proofErr w:type="spellStart"/>
      <w:r w:rsidR="00142482">
        <w:rPr>
          <w:rFonts w:ascii="Times New Roman" w:hAnsi="Times New Roman" w:cs="Times New Roman"/>
          <w:sz w:val="24"/>
          <w:szCs w:val="24"/>
        </w:rPr>
        <w:t>YKYżo</w:t>
      </w:r>
      <w:proofErr w:type="spellEnd"/>
      <w:r w:rsidR="00142482">
        <w:rPr>
          <w:rFonts w:ascii="Times New Roman" w:hAnsi="Times New Roman" w:cs="Times New Roman"/>
          <w:sz w:val="24"/>
          <w:szCs w:val="24"/>
        </w:rPr>
        <w:t xml:space="preserve"> 5x</w:t>
      </w:r>
      <w:r w:rsidR="00EE0823">
        <w:rPr>
          <w:rFonts w:ascii="Times New Roman" w:hAnsi="Times New Roman" w:cs="Times New Roman"/>
          <w:sz w:val="24"/>
          <w:szCs w:val="24"/>
        </w:rPr>
        <w:t>5</w:t>
      </w:r>
      <w:r w:rsidR="0039060F">
        <w:rPr>
          <w:rFonts w:ascii="Times New Roman" w:hAnsi="Times New Roman" w:cs="Times New Roman"/>
          <w:sz w:val="24"/>
          <w:szCs w:val="24"/>
        </w:rPr>
        <w:t>0</w:t>
      </w:r>
      <w:r w:rsidR="00EE0823">
        <w:rPr>
          <w:rFonts w:ascii="Times New Roman" w:hAnsi="Times New Roman" w:cs="Times New Roman"/>
          <w:sz w:val="24"/>
          <w:szCs w:val="24"/>
        </w:rPr>
        <w:t xml:space="preserve"> mm</w:t>
      </w:r>
      <w:r w:rsidR="00EE08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E0823">
        <w:rPr>
          <w:rFonts w:ascii="Times New Roman" w:hAnsi="Times New Roman" w:cs="Times New Roman"/>
          <w:sz w:val="24"/>
          <w:szCs w:val="24"/>
        </w:rPr>
        <w:t xml:space="preserve">, </w:t>
      </w:r>
      <w:r w:rsidR="00142482">
        <w:rPr>
          <w:rFonts w:ascii="Times New Roman" w:hAnsi="Times New Roman" w:cs="Times New Roman"/>
          <w:sz w:val="24"/>
          <w:szCs w:val="24"/>
        </w:rPr>
        <w:t>b</w:t>
      </w:r>
      <w:r w:rsidR="00142482" w:rsidRPr="00142482">
        <w:rPr>
          <w:rFonts w:ascii="Times New Roman" w:hAnsi="Times New Roman" w:cs="Times New Roman"/>
          <w:sz w:val="24"/>
          <w:szCs w:val="24"/>
        </w:rPr>
        <w:t>ędzie przeznaczona</w:t>
      </w:r>
      <w:r w:rsidR="00C820D3">
        <w:rPr>
          <w:rFonts w:ascii="Times New Roman" w:hAnsi="Times New Roman" w:cs="Times New Roman"/>
          <w:sz w:val="24"/>
          <w:szCs w:val="24"/>
        </w:rPr>
        <w:t xml:space="preserve"> dla zasilania rozdzielnicy RD w dworku. Linię tę zabezpieczono wyłączn</w:t>
      </w:r>
      <w:r w:rsidR="00EE0823">
        <w:rPr>
          <w:rFonts w:ascii="Times New Roman" w:hAnsi="Times New Roman" w:cs="Times New Roman"/>
          <w:sz w:val="24"/>
          <w:szCs w:val="24"/>
        </w:rPr>
        <w:t xml:space="preserve">ikiem </w:t>
      </w:r>
      <w:proofErr w:type="spellStart"/>
      <w:r w:rsidR="00EE0823">
        <w:rPr>
          <w:rFonts w:ascii="Times New Roman" w:hAnsi="Times New Roman" w:cs="Times New Roman"/>
          <w:sz w:val="24"/>
          <w:szCs w:val="24"/>
        </w:rPr>
        <w:t>nadprądowym</w:t>
      </w:r>
      <w:proofErr w:type="spellEnd"/>
      <w:r w:rsidR="00EE0823">
        <w:rPr>
          <w:rFonts w:ascii="Times New Roman" w:hAnsi="Times New Roman" w:cs="Times New Roman"/>
          <w:sz w:val="24"/>
          <w:szCs w:val="24"/>
        </w:rPr>
        <w:t xml:space="preserve"> selektywnym 80</w:t>
      </w:r>
      <w:r w:rsidR="00C820D3">
        <w:rPr>
          <w:rFonts w:ascii="Times New Roman" w:hAnsi="Times New Roman" w:cs="Times New Roman"/>
          <w:sz w:val="24"/>
          <w:szCs w:val="24"/>
        </w:rPr>
        <w:t>A.</w:t>
      </w:r>
    </w:p>
    <w:p w:rsidR="00C820D3" w:rsidRPr="00CE2D2B" w:rsidRDefault="00AC40FB" w:rsidP="00AC40FB">
      <w:pPr>
        <w:pStyle w:val="Akapitzlist"/>
        <w:tabs>
          <w:tab w:val="left" w:pos="19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20D3">
        <w:rPr>
          <w:rFonts w:ascii="Times New Roman" w:hAnsi="Times New Roman" w:cs="Times New Roman"/>
          <w:sz w:val="24"/>
          <w:szCs w:val="24"/>
        </w:rPr>
        <w:t xml:space="preserve">Druga </w:t>
      </w:r>
      <w:proofErr w:type="spellStart"/>
      <w:r w:rsidR="00C820D3">
        <w:rPr>
          <w:rFonts w:ascii="Times New Roman" w:hAnsi="Times New Roman" w:cs="Times New Roman"/>
          <w:sz w:val="24"/>
          <w:szCs w:val="24"/>
        </w:rPr>
        <w:t>w.l.z</w:t>
      </w:r>
      <w:proofErr w:type="spellEnd"/>
      <w:r w:rsidR="00C820D3">
        <w:rPr>
          <w:rFonts w:ascii="Times New Roman" w:hAnsi="Times New Roman" w:cs="Times New Roman"/>
          <w:sz w:val="24"/>
          <w:szCs w:val="24"/>
        </w:rPr>
        <w:t xml:space="preserve"> wykonana kablem YKY 5x</w:t>
      </w:r>
      <w:r w:rsidR="00EE0823">
        <w:rPr>
          <w:rFonts w:ascii="Times New Roman" w:hAnsi="Times New Roman" w:cs="Times New Roman"/>
          <w:sz w:val="24"/>
          <w:szCs w:val="24"/>
        </w:rPr>
        <w:t>5</w:t>
      </w:r>
      <w:r w:rsidR="0039060F">
        <w:rPr>
          <w:rFonts w:ascii="Times New Roman" w:hAnsi="Times New Roman" w:cs="Times New Roman"/>
          <w:sz w:val="24"/>
          <w:szCs w:val="24"/>
        </w:rPr>
        <w:t>0</w:t>
      </w:r>
      <w:r w:rsidR="00EE0823">
        <w:rPr>
          <w:rFonts w:ascii="Times New Roman" w:hAnsi="Times New Roman" w:cs="Times New Roman"/>
          <w:sz w:val="24"/>
          <w:szCs w:val="24"/>
        </w:rPr>
        <w:t xml:space="preserve"> mm</w:t>
      </w:r>
      <w:r w:rsidR="00EE08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820D3">
        <w:rPr>
          <w:rFonts w:ascii="Times New Roman" w:hAnsi="Times New Roman" w:cs="Times New Roman"/>
          <w:sz w:val="24"/>
          <w:szCs w:val="24"/>
        </w:rPr>
        <w:t xml:space="preserve">, będzie zasilać rozdzielnicę RZ w budynku zaplecza. Linię tę zabezpieczono wyłącznikiem </w:t>
      </w:r>
      <w:proofErr w:type="spellStart"/>
      <w:r w:rsidR="00C820D3">
        <w:rPr>
          <w:rFonts w:ascii="Times New Roman" w:hAnsi="Times New Roman" w:cs="Times New Roman"/>
          <w:sz w:val="24"/>
          <w:szCs w:val="24"/>
        </w:rPr>
        <w:t>nadprądowym</w:t>
      </w:r>
      <w:proofErr w:type="spellEnd"/>
      <w:r w:rsidR="00EE0823">
        <w:rPr>
          <w:rFonts w:ascii="Times New Roman" w:hAnsi="Times New Roman" w:cs="Times New Roman"/>
          <w:sz w:val="24"/>
          <w:szCs w:val="24"/>
        </w:rPr>
        <w:t xml:space="preserve"> selektywnym 5</w:t>
      </w:r>
      <w:r w:rsidR="00C820D3" w:rsidRPr="00CE2D2B">
        <w:rPr>
          <w:rFonts w:ascii="Times New Roman" w:hAnsi="Times New Roman" w:cs="Times New Roman"/>
          <w:sz w:val="24"/>
          <w:szCs w:val="24"/>
        </w:rPr>
        <w:t>0A.</w:t>
      </w:r>
      <w:r w:rsidR="004928F2">
        <w:rPr>
          <w:rFonts w:ascii="Times New Roman" w:hAnsi="Times New Roman" w:cs="Times New Roman"/>
          <w:sz w:val="24"/>
          <w:szCs w:val="24"/>
        </w:rPr>
        <w:t xml:space="preserve"> Linia napowietrzna oraz kablowa do </w:t>
      </w:r>
      <w:proofErr w:type="spellStart"/>
      <w:r w:rsidR="004928F2">
        <w:rPr>
          <w:rFonts w:ascii="Times New Roman" w:hAnsi="Times New Roman" w:cs="Times New Roman"/>
          <w:sz w:val="24"/>
          <w:szCs w:val="24"/>
        </w:rPr>
        <w:t>złacza</w:t>
      </w:r>
      <w:proofErr w:type="spellEnd"/>
      <w:r w:rsidR="004928F2">
        <w:rPr>
          <w:rFonts w:ascii="Times New Roman" w:hAnsi="Times New Roman" w:cs="Times New Roman"/>
          <w:sz w:val="24"/>
          <w:szCs w:val="24"/>
        </w:rPr>
        <w:t xml:space="preserve"> kablowego, złącze kablowe oraz tablica pomiarowa zużycie energii elektrycznej będą projektowane i dostarczone przez PGE Dystrybucja S.A. Oddział Warszawa Rejon Energetyczny Pruszków. Lokalizację złącza kablowego pokazano na planie sytuacyjnym.</w:t>
      </w:r>
    </w:p>
    <w:p w:rsidR="00C820D3" w:rsidRDefault="00C820D3" w:rsidP="00AC40FB">
      <w:pPr>
        <w:pStyle w:val="Akapitzlist"/>
        <w:tabs>
          <w:tab w:val="left" w:pos="19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7D0824" w:rsidRDefault="00C820D3" w:rsidP="00AC40FB">
      <w:pPr>
        <w:pStyle w:val="Akapitzlist"/>
        <w:tabs>
          <w:tab w:val="left" w:pos="19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Schemat zasilania pokazano na rys. E1. </w:t>
      </w:r>
      <w:r w:rsidR="00142482" w:rsidRPr="001424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552" w:rsidRPr="00174552" w:rsidRDefault="00174552" w:rsidP="00AC40FB">
      <w:pPr>
        <w:pStyle w:val="Akapitzlist"/>
        <w:tabs>
          <w:tab w:val="left" w:pos="19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482" w:rsidRDefault="008B1637" w:rsidP="00AC40FB">
      <w:pPr>
        <w:pStyle w:val="Akapitzlist"/>
        <w:numPr>
          <w:ilvl w:val="0"/>
          <w:numId w:val="1"/>
        </w:numPr>
        <w:tabs>
          <w:tab w:val="left" w:pos="198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Pomiar zuży</w:t>
      </w:r>
      <w:r w:rsidR="006C3265" w:rsidRPr="006C3265">
        <w:rPr>
          <w:rFonts w:ascii="Times New Roman" w:hAnsi="Times New Roman" w:cs="Times New Roman"/>
          <w:b/>
          <w:sz w:val="24"/>
          <w:szCs w:val="24"/>
          <w:u w:val="single"/>
        </w:rPr>
        <w:t>cia energii elektrycznej.</w:t>
      </w:r>
    </w:p>
    <w:p w:rsidR="006C3265" w:rsidRDefault="006C3265" w:rsidP="00AC40FB">
      <w:pPr>
        <w:pStyle w:val="Akapitzlist"/>
        <w:tabs>
          <w:tab w:val="left" w:pos="19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6C3265" w:rsidRDefault="006C3265" w:rsidP="00AC40FB">
      <w:pPr>
        <w:pStyle w:val="Akapitzlist"/>
        <w:tabs>
          <w:tab w:val="left" w:pos="19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Zgodnie z Warunkam</w:t>
      </w:r>
      <w:r w:rsidR="0039060F">
        <w:rPr>
          <w:rFonts w:ascii="Times New Roman" w:hAnsi="Times New Roman" w:cs="Times New Roman"/>
          <w:sz w:val="24"/>
          <w:szCs w:val="24"/>
        </w:rPr>
        <w:t>i Przyłączenia wymieniowymi w pkt</w:t>
      </w:r>
      <w:r>
        <w:rPr>
          <w:rFonts w:ascii="Times New Roman" w:hAnsi="Times New Roman" w:cs="Times New Roman"/>
          <w:sz w:val="24"/>
          <w:szCs w:val="24"/>
        </w:rPr>
        <w:t>.</w:t>
      </w:r>
      <w:r w:rsidR="0039060F">
        <w:rPr>
          <w:rFonts w:ascii="Times New Roman" w:hAnsi="Times New Roman" w:cs="Times New Roman"/>
          <w:sz w:val="24"/>
          <w:szCs w:val="24"/>
        </w:rPr>
        <w:t xml:space="preserve"> 2 opisu, układ pomiarowo </w:t>
      </w:r>
      <w:r>
        <w:rPr>
          <w:rFonts w:ascii="Times New Roman" w:hAnsi="Times New Roman" w:cs="Times New Roman"/>
          <w:sz w:val="24"/>
          <w:szCs w:val="24"/>
        </w:rPr>
        <w:t xml:space="preserve">rozliczeniowy zużycia energii elektrycznej czynnej i biernej 1-strefowy, </w:t>
      </w:r>
    </w:p>
    <w:p w:rsidR="00174552" w:rsidRDefault="006C3265" w:rsidP="001745AC">
      <w:pPr>
        <w:pStyle w:val="Akapitzlist"/>
        <w:tabs>
          <w:tab w:val="left" w:pos="19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 fazowy,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półpośredni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będzie zainstalowany w szafce pomiarowej przy złączu kablowym. </w:t>
      </w:r>
    </w:p>
    <w:p w:rsidR="001745AC" w:rsidRPr="001745AC" w:rsidRDefault="001745AC" w:rsidP="001745AC">
      <w:pPr>
        <w:pStyle w:val="Akapitzlist"/>
        <w:tabs>
          <w:tab w:val="left" w:pos="19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265" w:rsidRDefault="006C3265" w:rsidP="00AC40FB">
      <w:pPr>
        <w:pStyle w:val="Akapitzlist"/>
        <w:numPr>
          <w:ilvl w:val="0"/>
          <w:numId w:val="1"/>
        </w:numPr>
        <w:tabs>
          <w:tab w:val="left" w:pos="198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3265">
        <w:rPr>
          <w:rFonts w:ascii="Times New Roman" w:hAnsi="Times New Roman" w:cs="Times New Roman"/>
          <w:b/>
          <w:sz w:val="24"/>
          <w:szCs w:val="24"/>
          <w:u w:val="single"/>
        </w:rPr>
        <w:t>Rozdzielnice elektryczne.</w:t>
      </w:r>
    </w:p>
    <w:p w:rsidR="008B1637" w:rsidRDefault="008B1637" w:rsidP="00AC40FB">
      <w:pPr>
        <w:pStyle w:val="Akapitzlist"/>
        <w:tabs>
          <w:tab w:val="left" w:pos="198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1637" w:rsidRDefault="008B1637" w:rsidP="00AC40FB">
      <w:pPr>
        <w:pStyle w:val="Akapitzlist"/>
        <w:tabs>
          <w:tab w:val="left" w:pos="19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63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44521">
        <w:rPr>
          <w:rFonts w:ascii="Times New Roman" w:hAnsi="Times New Roman" w:cs="Times New Roman"/>
          <w:sz w:val="24"/>
          <w:szCs w:val="24"/>
        </w:rPr>
        <w:t xml:space="preserve">W dworku </w:t>
      </w:r>
      <w:r>
        <w:rPr>
          <w:rFonts w:ascii="Times New Roman" w:hAnsi="Times New Roman" w:cs="Times New Roman"/>
          <w:sz w:val="24"/>
          <w:szCs w:val="24"/>
        </w:rPr>
        <w:t>zain</w:t>
      </w:r>
      <w:r w:rsidR="00F44521">
        <w:rPr>
          <w:rFonts w:ascii="Times New Roman" w:hAnsi="Times New Roman" w:cs="Times New Roman"/>
          <w:sz w:val="24"/>
          <w:szCs w:val="24"/>
        </w:rPr>
        <w:t>stalowano rozdzielnicę</w:t>
      </w:r>
      <w:r>
        <w:rPr>
          <w:rFonts w:ascii="Times New Roman" w:hAnsi="Times New Roman" w:cs="Times New Roman"/>
          <w:sz w:val="24"/>
          <w:szCs w:val="24"/>
        </w:rPr>
        <w:t xml:space="preserve"> RD, a</w:t>
      </w:r>
      <w:r w:rsidR="00F44521">
        <w:rPr>
          <w:rFonts w:ascii="Times New Roman" w:hAnsi="Times New Roman" w:cs="Times New Roman"/>
          <w:sz w:val="24"/>
          <w:szCs w:val="24"/>
        </w:rPr>
        <w:t xml:space="preserve"> w budynku zaplecza rozdzielnicę</w:t>
      </w:r>
      <w:r>
        <w:rPr>
          <w:rFonts w:ascii="Times New Roman" w:hAnsi="Times New Roman" w:cs="Times New Roman"/>
          <w:sz w:val="24"/>
          <w:szCs w:val="24"/>
        </w:rPr>
        <w:t xml:space="preserve"> RZ. Przewiduje się zastosowanie rozdzielnic wnękowych przystosowanych do zabudowy aparatury modułowej, w obudowie z blachy, o stopniu szczelności IP43. Rozdzielnice będą wyposażone w komplet osłon </w:t>
      </w:r>
      <w:r w:rsidR="00FD113A">
        <w:rPr>
          <w:rFonts w:ascii="Times New Roman" w:hAnsi="Times New Roman" w:cs="Times New Roman"/>
          <w:sz w:val="24"/>
          <w:szCs w:val="24"/>
        </w:rPr>
        <w:t xml:space="preserve">i maskownic. Wszystkie obwody </w:t>
      </w:r>
      <w:proofErr w:type="spellStart"/>
      <w:r w:rsidR="00FD113A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>ejściowe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zostaną wyprowadzone z rozdzielnic poprzez złączki zaciskowe.</w:t>
      </w:r>
    </w:p>
    <w:p w:rsidR="008B1637" w:rsidRDefault="008B1637" w:rsidP="00AC40FB">
      <w:pPr>
        <w:pStyle w:val="Akapitzlist"/>
        <w:tabs>
          <w:tab w:val="left" w:pos="19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521">
        <w:rPr>
          <w:rFonts w:ascii="Times New Roman" w:hAnsi="Times New Roman" w:cs="Times New Roman"/>
          <w:sz w:val="24"/>
          <w:szCs w:val="24"/>
        </w:rPr>
        <w:t xml:space="preserve">                    Rozdzielnicę RD zainstalowano</w:t>
      </w:r>
      <w:r>
        <w:rPr>
          <w:rFonts w:ascii="Times New Roman" w:hAnsi="Times New Roman" w:cs="Times New Roman"/>
          <w:sz w:val="24"/>
          <w:szCs w:val="24"/>
        </w:rPr>
        <w:t xml:space="preserve"> w prawej bocznej</w:t>
      </w:r>
      <w:r w:rsidR="00E87A90">
        <w:rPr>
          <w:rFonts w:ascii="Times New Roman" w:hAnsi="Times New Roman" w:cs="Times New Roman"/>
          <w:sz w:val="24"/>
          <w:szCs w:val="24"/>
        </w:rPr>
        <w:t xml:space="preserve"> ścianie</w:t>
      </w:r>
      <w:r>
        <w:rPr>
          <w:rFonts w:ascii="Times New Roman" w:hAnsi="Times New Roman" w:cs="Times New Roman"/>
          <w:sz w:val="24"/>
          <w:szCs w:val="24"/>
        </w:rPr>
        <w:t xml:space="preserve"> sieni przy drzwiach wejściowych do budynku.</w:t>
      </w:r>
    </w:p>
    <w:p w:rsidR="008B1637" w:rsidRDefault="008B1637" w:rsidP="00AC40FB">
      <w:pPr>
        <w:pStyle w:val="Akapitzlist"/>
        <w:tabs>
          <w:tab w:val="left" w:pos="19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R</w:t>
      </w:r>
      <w:r w:rsidR="00F44521">
        <w:rPr>
          <w:rFonts w:ascii="Times New Roman" w:hAnsi="Times New Roman" w:cs="Times New Roman"/>
          <w:sz w:val="24"/>
          <w:szCs w:val="24"/>
        </w:rPr>
        <w:t>ozdzielnicę RZ  zainstalowano</w:t>
      </w:r>
      <w:r>
        <w:rPr>
          <w:rFonts w:ascii="Times New Roman" w:hAnsi="Times New Roman" w:cs="Times New Roman"/>
          <w:sz w:val="24"/>
          <w:szCs w:val="24"/>
        </w:rPr>
        <w:t xml:space="preserve"> w pomieszczeniu</w:t>
      </w:r>
      <w:r w:rsidR="00E87A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A90">
        <w:rPr>
          <w:rFonts w:ascii="Times New Roman" w:hAnsi="Times New Roman" w:cs="Times New Roman"/>
          <w:sz w:val="24"/>
          <w:szCs w:val="24"/>
        </w:rPr>
        <w:t>porządkowym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1637" w:rsidRDefault="008B1637" w:rsidP="00AC40FB">
      <w:pPr>
        <w:pStyle w:val="Akapitzlist"/>
        <w:tabs>
          <w:tab w:val="left" w:pos="19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C0658">
        <w:rPr>
          <w:rFonts w:ascii="Times New Roman" w:hAnsi="Times New Roman" w:cs="Times New Roman"/>
          <w:sz w:val="24"/>
          <w:szCs w:val="24"/>
        </w:rPr>
        <w:t xml:space="preserve">Kable zasilające oraz kable </w:t>
      </w:r>
      <w:proofErr w:type="spellStart"/>
      <w:r w:rsidR="005C0658">
        <w:rPr>
          <w:rFonts w:ascii="Times New Roman" w:hAnsi="Times New Roman" w:cs="Times New Roman"/>
          <w:sz w:val="24"/>
          <w:szCs w:val="24"/>
        </w:rPr>
        <w:t>od</w:t>
      </w:r>
      <w:r w:rsidR="007D0824">
        <w:rPr>
          <w:rFonts w:ascii="Times New Roman" w:hAnsi="Times New Roman" w:cs="Times New Roman"/>
          <w:sz w:val="24"/>
          <w:szCs w:val="24"/>
        </w:rPr>
        <w:t>ejściowe</w:t>
      </w:r>
      <w:proofErr w:type="spellEnd"/>
      <w:r w:rsidR="007D0824">
        <w:rPr>
          <w:rFonts w:ascii="Times New Roman" w:hAnsi="Times New Roman" w:cs="Times New Roman"/>
          <w:sz w:val="24"/>
          <w:szCs w:val="24"/>
        </w:rPr>
        <w:t xml:space="preserve"> zewnętrzne </w:t>
      </w:r>
      <w:r w:rsidR="00F44521">
        <w:rPr>
          <w:rFonts w:ascii="Times New Roman" w:hAnsi="Times New Roman" w:cs="Times New Roman"/>
          <w:sz w:val="24"/>
          <w:szCs w:val="24"/>
        </w:rPr>
        <w:t>wprowadzono</w:t>
      </w:r>
      <w:r w:rsidR="00EE0823">
        <w:rPr>
          <w:rFonts w:ascii="Times New Roman" w:hAnsi="Times New Roman" w:cs="Times New Roman"/>
          <w:sz w:val="24"/>
          <w:szCs w:val="24"/>
        </w:rPr>
        <w:t xml:space="preserve"> do rozdzielnic pod fundamenta</w:t>
      </w:r>
      <w:r w:rsidR="007D0824">
        <w:rPr>
          <w:rFonts w:ascii="Times New Roman" w:hAnsi="Times New Roman" w:cs="Times New Roman"/>
          <w:sz w:val="24"/>
          <w:szCs w:val="24"/>
        </w:rPr>
        <w:t>m</w:t>
      </w:r>
      <w:r w:rsidR="00EE0823">
        <w:rPr>
          <w:rFonts w:ascii="Times New Roman" w:hAnsi="Times New Roman" w:cs="Times New Roman"/>
          <w:sz w:val="24"/>
          <w:szCs w:val="24"/>
        </w:rPr>
        <w:t>i</w:t>
      </w:r>
      <w:r w:rsidR="007D0824">
        <w:rPr>
          <w:rFonts w:ascii="Times New Roman" w:hAnsi="Times New Roman" w:cs="Times New Roman"/>
          <w:sz w:val="24"/>
          <w:szCs w:val="24"/>
        </w:rPr>
        <w:t xml:space="preserve"> w rurach osłonowych z tworzywa.</w:t>
      </w:r>
    </w:p>
    <w:p w:rsidR="007D0824" w:rsidRPr="008B1637" w:rsidRDefault="007D0824" w:rsidP="00AC40FB">
      <w:pPr>
        <w:pStyle w:val="Akapitzlist"/>
        <w:tabs>
          <w:tab w:val="left" w:pos="19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7" w:rsidRPr="007D0824" w:rsidRDefault="007D0824" w:rsidP="00AC40FB">
      <w:pPr>
        <w:pStyle w:val="Akapitzlist"/>
        <w:numPr>
          <w:ilvl w:val="0"/>
          <w:numId w:val="1"/>
        </w:numPr>
        <w:tabs>
          <w:tab w:val="left" w:pos="198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Instalacja oświetlenia terenu</w:t>
      </w:r>
      <w:r w:rsidR="00EE0823">
        <w:rPr>
          <w:rFonts w:ascii="Times New Roman" w:hAnsi="Times New Roman" w:cs="Times New Roman"/>
          <w:b/>
          <w:sz w:val="24"/>
          <w:szCs w:val="24"/>
          <w:u w:val="single"/>
        </w:rPr>
        <w:t xml:space="preserve"> oraz śmietnika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D0824" w:rsidRDefault="007D0824" w:rsidP="00AC40FB">
      <w:pPr>
        <w:pStyle w:val="Akapitzlist"/>
        <w:tabs>
          <w:tab w:val="left" w:pos="19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BE2" w:rsidRDefault="00454808" w:rsidP="00AC40FB">
      <w:pPr>
        <w:pStyle w:val="Akapitzlist"/>
        <w:tabs>
          <w:tab w:val="left" w:pos="1985"/>
          <w:tab w:val="left" w:pos="212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Drogę pieszo-jezdną</w:t>
      </w:r>
      <w:r w:rsidR="007D0824">
        <w:rPr>
          <w:rFonts w:ascii="Times New Roman" w:hAnsi="Times New Roman" w:cs="Times New Roman"/>
          <w:sz w:val="24"/>
          <w:szCs w:val="24"/>
        </w:rPr>
        <w:t xml:space="preserve"> od bramy wjazdowej</w:t>
      </w:r>
      <w:r>
        <w:rPr>
          <w:rFonts w:ascii="Times New Roman" w:hAnsi="Times New Roman" w:cs="Times New Roman"/>
          <w:sz w:val="24"/>
          <w:szCs w:val="24"/>
        </w:rPr>
        <w:t xml:space="preserve"> do budynku zaplecza oraz główną alejkę spacerową oświetlono</w:t>
      </w:r>
      <w:r w:rsidR="007D0824">
        <w:rPr>
          <w:rFonts w:ascii="Times New Roman" w:hAnsi="Times New Roman" w:cs="Times New Roman"/>
          <w:sz w:val="24"/>
          <w:szCs w:val="24"/>
        </w:rPr>
        <w:t xml:space="preserve"> op</w:t>
      </w:r>
      <w:r w:rsidR="00EE0823">
        <w:rPr>
          <w:rFonts w:ascii="Times New Roman" w:hAnsi="Times New Roman" w:cs="Times New Roman"/>
          <w:sz w:val="24"/>
          <w:szCs w:val="24"/>
        </w:rPr>
        <w:t xml:space="preserve">rawami z lampami metalohalogenkowymi 70W </w:t>
      </w:r>
      <w:r w:rsidR="007D0824">
        <w:rPr>
          <w:rFonts w:ascii="Times New Roman" w:hAnsi="Times New Roman" w:cs="Times New Roman"/>
          <w:sz w:val="24"/>
          <w:szCs w:val="24"/>
        </w:rPr>
        <w:t>umiesz</w:t>
      </w:r>
      <w:r w:rsidR="000A64DC">
        <w:rPr>
          <w:rFonts w:ascii="Times New Roman" w:hAnsi="Times New Roman" w:cs="Times New Roman"/>
          <w:sz w:val="24"/>
          <w:szCs w:val="24"/>
        </w:rPr>
        <w:t>czonymi na</w:t>
      </w:r>
      <w:r w:rsidR="00EE0823">
        <w:rPr>
          <w:rFonts w:ascii="Times New Roman" w:hAnsi="Times New Roman" w:cs="Times New Roman"/>
          <w:sz w:val="24"/>
          <w:szCs w:val="24"/>
        </w:rPr>
        <w:t xml:space="preserve"> wysięgnikach przymocowanych do  słupów</w:t>
      </w:r>
      <w:r w:rsidR="000A64DC">
        <w:rPr>
          <w:rFonts w:ascii="Times New Roman" w:hAnsi="Times New Roman" w:cs="Times New Roman"/>
          <w:sz w:val="24"/>
          <w:szCs w:val="24"/>
        </w:rPr>
        <w:t xml:space="preserve"> stalowych o </w:t>
      </w:r>
      <w:r w:rsidR="007D0824">
        <w:rPr>
          <w:rFonts w:ascii="Times New Roman" w:hAnsi="Times New Roman" w:cs="Times New Roman"/>
          <w:sz w:val="24"/>
          <w:szCs w:val="24"/>
        </w:rPr>
        <w:t>wysokości</w:t>
      </w:r>
      <w:r w:rsidR="000A64DC">
        <w:rPr>
          <w:rFonts w:ascii="Times New Roman" w:hAnsi="Times New Roman" w:cs="Times New Roman"/>
          <w:sz w:val="24"/>
          <w:szCs w:val="24"/>
        </w:rPr>
        <w:t xml:space="preserve"> </w:t>
      </w:r>
      <w:r w:rsidR="006D7B6B">
        <w:rPr>
          <w:rFonts w:ascii="Times New Roman" w:hAnsi="Times New Roman" w:cs="Times New Roman"/>
          <w:sz w:val="24"/>
          <w:szCs w:val="24"/>
        </w:rPr>
        <w:t>h=</w:t>
      </w:r>
      <w:r w:rsidR="000A64DC">
        <w:rPr>
          <w:rFonts w:ascii="Times New Roman" w:hAnsi="Times New Roman" w:cs="Times New Roman"/>
          <w:sz w:val="24"/>
          <w:szCs w:val="24"/>
        </w:rPr>
        <w:t>4 m</w:t>
      </w:r>
      <w:r w:rsidR="007D0824">
        <w:rPr>
          <w:rFonts w:ascii="Times New Roman" w:hAnsi="Times New Roman" w:cs="Times New Roman"/>
          <w:sz w:val="24"/>
          <w:szCs w:val="24"/>
        </w:rPr>
        <w:t xml:space="preserve">. Obwody oświetlenia terenu </w:t>
      </w:r>
      <w:r>
        <w:rPr>
          <w:rFonts w:ascii="Times New Roman" w:hAnsi="Times New Roman" w:cs="Times New Roman"/>
          <w:sz w:val="24"/>
          <w:szCs w:val="24"/>
        </w:rPr>
        <w:t>zaprojektowano</w:t>
      </w:r>
      <w:r w:rsidR="007D0824">
        <w:rPr>
          <w:rFonts w:ascii="Times New Roman" w:hAnsi="Times New Roman" w:cs="Times New Roman"/>
          <w:sz w:val="24"/>
          <w:szCs w:val="24"/>
        </w:rPr>
        <w:t xml:space="preserve"> liniami kablowymi, które zostaną</w:t>
      </w:r>
      <w:r w:rsidR="00A35BE2">
        <w:rPr>
          <w:rFonts w:ascii="Times New Roman" w:hAnsi="Times New Roman" w:cs="Times New Roman"/>
          <w:sz w:val="24"/>
          <w:szCs w:val="24"/>
        </w:rPr>
        <w:t xml:space="preserve"> wyprowadzone z rozdzielnicy RD. Oświetlenie terenu będzie załączane i wyłączane automatycznie wyłącznikiem zmierzchowym</w:t>
      </w:r>
      <w:r w:rsidR="00EE0823">
        <w:rPr>
          <w:rFonts w:ascii="Times New Roman" w:hAnsi="Times New Roman" w:cs="Times New Roman"/>
          <w:sz w:val="24"/>
          <w:szCs w:val="24"/>
        </w:rPr>
        <w:t xml:space="preserve"> z zegarem</w:t>
      </w:r>
      <w:r w:rsidR="00A35BE2">
        <w:rPr>
          <w:rFonts w:ascii="Times New Roman" w:hAnsi="Times New Roman" w:cs="Times New Roman"/>
          <w:sz w:val="24"/>
          <w:szCs w:val="24"/>
        </w:rPr>
        <w:t>.</w:t>
      </w:r>
    </w:p>
    <w:p w:rsidR="00EE0823" w:rsidRPr="00174552" w:rsidRDefault="00EE0823" w:rsidP="00AC40FB">
      <w:pPr>
        <w:pStyle w:val="Akapitzlist"/>
        <w:tabs>
          <w:tab w:val="left" w:pos="1985"/>
          <w:tab w:val="left" w:pos="212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Oświetlenie śmietnika </w:t>
      </w:r>
      <w:r w:rsidR="00454808">
        <w:rPr>
          <w:rFonts w:ascii="Times New Roman" w:hAnsi="Times New Roman" w:cs="Times New Roman"/>
          <w:sz w:val="24"/>
          <w:szCs w:val="24"/>
        </w:rPr>
        <w:t>podłączono</w:t>
      </w:r>
      <w:r w:rsidR="00975AF0">
        <w:rPr>
          <w:rFonts w:ascii="Times New Roman" w:hAnsi="Times New Roman" w:cs="Times New Roman"/>
          <w:sz w:val="24"/>
          <w:szCs w:val="24"/>
        </w:rPr>
        <w:t xml:space="preserve"> do obwodu oświetlenia drogi pieszo-jezdnej między bramą wjazdową a dworkiem i budynkiem zaplecza. Zabezpieczenie obwodu oświetlenia śmietnika </w:t>
      </w:r>
      <w:r w:rsidR="00454808">
        <w:rPr>
          <w:rFonts w:ascii="Times New Roman" w:hAnsi="Times New Roman" w:cs="Times New Roman"/>
          <w:sz w:val="24"/>
          <w:szCs w:val="24"/>
        </w:rPr>
        <w:t>umieszczono</w:t>
      </w:r>
      <w:r w:rsidR="00975AF0">
        <w:rPr>
          <w:rFonts w:ascii="Times New Roman" w:hAnsi="Times New Roman" w:cs="Times New Roman"/>
          <w:sz w:val="24"/>
          <w:szCs w:val="24"/>
        </w:rPr>
        <w:t xml:space="preserve"> w tabliczce słupowej najbliższego słupa oświetleniowego.</w:t>
      </w:r>
    </w:p>
    <w:p w:rsidR="00A35BE2" w:rsidRDefault="00A35BE2" w:rsidP="00AC40FB">
      <w:pPr>
        <w:pStyle w:val="Akapitzlist"/>
        <w:tabs>
          <w:tab w:val="left" w:pos="1985"/>
          <w:tab w:val="left" w:pos="212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AF0" w:rsidRDefault="00975AF0" w:rsidP="00B1063B">
      <w:pPr>
        <w:tabs>
          <w:tab w:val="left" w:pos="1985"/>
          <w:tab w:val="left" w:pos="212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41B" w:rsidRPr="00B1063B" w:rsidRDefault="000A241B" w:rsidP="00B1063B">
      <w:pPr>
        <w:tabs>
          <w:tab w:val="left" w:pos="1985"/>
          <w:tab w:val="left" w:pos="212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BE2" w:rsidRDefault="00A35BE2" w:rsidP="00AC40FB">
      <w:pPr>
        <w:pStyle w:val="Akapitzlist"/>
        <w:numPr>
          <w:ilvl w:val="0"/>
          <w:numId w:val="1"/>
        </w:numPr>
        <w:tabs>
          <w:tab w:val="left" w:pos="1985"/>
          <w:tab w:val="left" w:pos="212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Instalacja oświetleniowa w obiektach.</w:t>
      </w:r>
    </w:p>
    <w:p w:rsidR="00A35BE2" w:rsidRDefault="00A35BE2" w:rsidP="00AC40FB">
      <w:pPr>
        <w:pStyle w:val="Akapitzlist"/>
        <w:tabs>
          <w:tab w:val="left" w:pos="1985"/>
          <w:tab w:val="left" w:pos="212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5BE2" w:rsidRPr="000A241B" w:rsidRDefault="00A35BE2" w:rsidP="000A241B">
      <w:pPr>
        <w:pStyle w:val="Akapitzlist"/>
        <w:tabs>
          <w:tab w:val="left" w:pos="1985"/>
          <w:tab w:val="left" w:pos="212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BE2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Instalacja oświetleniowa w budynkach </w:t>
      </w:r>
      <w:r w:rsidR="000A241B">
        <w:rPr>
          <w:rFonts w:ascii="Times New Roman" w:hAnsi="Times New Roman" w:cs="Times New Roman"/>
          <w:sz w:val="24"/>
          <w:szCs w:val="24"/>
        </w:rPr>
        <w:t>zaprojektowano</w:t>
      </w:r>
      <w:r>
        <w:rPr>
          <w:rFonts w:ascii="Times New Roman" w:hAnsi="Times New Roman" w:cs="Times New Roman"/>
          <w:sz w:val="24"/>
          <w:szCs w:val="24"/>
        </w:rPr>
        <w:t xml:space="preserve"> oprawami oświetleniowymi</w:t>
      </w:r>
      <w:r w:rsidR="00975AF0">
        <w:rPr>
          <w:rFonts w:ascii="Times New Roman" w:hAnsi="Times New Roman" w:cs="Times New Roman"/>
          <w:sz w:val="24"/>
          <w:szCs w:val="24"/>
        </w:rPr>
        <w:t xml:space="preserve"> z lampami halogenowymi (pomi</w:t>
      </w:r>
      <w:r w:rsidR="000A241B">
        <w:rPr>
          <w:rFonts w:ascii="Times New Roman" w:hAnsi="Times New Roman" w:cs="Times New Roman"/>
          <w:sz w:val="24"/>
          <w:szCs w:val="24"/>
        </w:rPr>
        <w:t xml:space="preserve">eszczenia wystawiennicza,    pokoje, </w:t>
      </w:r>
      <w:r w:rsidR="000A241B" w:rsidRPr="000A241B">
        <w:rPr>
          <w:rFonts w:ascii="Times New Roman" w:hAnsi="Times New Roman" w:cs="Times New Roman"/>
          <w:sz w:val="24"/>
          <w:szCs w:val="24"/>
        </w:rPr>
        <w:t xml:space="preserve">sale </w:t>
      </w:r>
      <w:r w:rsidR="00975AF0" w:rsidRPr="000A241B">
        <w:rPr>
          <w:rFonts w:ascii="Times New Roman" w:hAnsi="Times New Roman" w:cs="Times New Roman"/>
          <w:sz w:val="24"/>
          <w:szCs w:val="24"/>
        </w:rPr>
        <w:t>gościnne, sień i klatka schodowa) oraz ze świetlówkami kompaktowymi (korytarz,</w:t>
      </w:r>
      <w:r w:rsidR="00E92DEE" w:rsidRPr="000A241B">
        <w:rPr>
          <w:rFonts w:ascii="Times New Roman" w:hAnsi="Times New Roman" w:cs="Times New Roman"/>
          <w:sz w:val="24"/>
          <w:szCs w:val="24"/>
        </w:rPr>
        <w:t xml:space="preserve"> pomieszczenia</w:t>
      </w:r>
      <w:r w:rsidR="00975AF0" w:rsidRPr="000A241B">
        <w:rPr>
          <w:rFonts w:ascii="Times New Roman" w:hAnsi="Times New Roman" w:cs="Times New Roman"/>
          <w:sz w:val="24"/>
          <w:szCs w:val="24"/>
        </w:rPr>
        <w:t xml:space="preserve"> WC i łazienki oraz aneks kuchenny)</w:t>
      </w:r>
      <w:r w:rsidRPr="000A241B">
        <w:rPr>
          <w:rFonts w:ascii="Times New Roman" w:hAnsi="Times New Roman" w:cs="Times New Roman"/>
          <w:sz w:val="24"/>
          <w:szCs w:val="24"/>
        </w:rPr>
        <w:t>.</w:t>
      </w:r>
    </w:p>
    <w:p w:rsidR="009C68AC" w:rsidRDefault="00A35BE2" w:rsidP="000A241B">
      <w:pPr>
        <w:pStyle w:val="Akapitzlist"/>
        <w:tabs>
          <w:tab w:val="left" w:pos="1985"/>
          <w:tab w:val="left" w:pos="212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A241B">
        <w:rPr>
          <w:rFonts w:ascii="Times New Roman" w:hAnsi="Times New Roman" w:cs="Times New Roman"/>
          <w:sz w:val="24"/>
          <w:szCs w:val="24"/>
        </w:rPr>
        <w:t xml:space="preserve">      Obwody oświetlenia należy wykonać</w:t>
      </w:r>
      <w:r>
        <w:rPr>
          <w:rFonts w:ascii="Times New Roman" w:hAnsi="Times New Roman" w:cs="Times New Roman"/>
          <w:sz w:val="24"/>
          <w:szCs w:val="24"/>
        </w:rPr>
        <w:t xml:space="preserve"> przewodami </w:t>
      </w:r>
      <w:proofErr w:type="spellStart"/>
      <w:r>
        <w:rPr>
          <w:rFonts w:ascii="Times New Roman" w:hAnsi="Times New Roman" w:cs="Times New Roman"/>
          <w:sz w:val="24"/>
          <w:szCs w:val="24"/>
        </w:rPr>
        <w:t>YDY</w:t>
      </w:r>
      <w:r w:rsidR="00975AF0">
        <w:rPr>
          <w:rFonts w:ascii="Times New Roman" w:hAnsi="Times New Roman" w:cs="Times New Roman"/>
          <w:sz w:val="24"/>
          <w:szCs w:val="24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przekroju </w:t>
      </w:r>
      <w:r w:rsidR="000A24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1,5 mm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54743">
        <w:rPr>
          <w:rFonts w:ascii="Times New Roman" w:hAnsi="Times New Roman" w:cs="Times New Roman"/>
          <w:sz w:val="24"/>
          <w:szCs w:val="24"/>
        </w:rPr>
        <w:t>, do każdej oprawy będzie doprowadzony przewód ochronny PE. Na ścianach przewody ukła</w:t>
      </w:r>
      <w:r w:rsidR="000A241B">
        <w:rPr>
          <w:rFonts w:ascii="Times New Roman" w:hAnsi="Times New Roman" w:cs="Times New Roman"/>
          <w:sz w:val="24"/>
          <w:szCs w:val="24"/>
        </w:rPr>
        <w:t>dać</w:t>
      </w:r>
      <w:r w:rsidR="00354743">
        <w:rPr>
          <w:rFonts w:ascii="Times New Roman" w:hAnsi="Times New Roman" w:cs="Times New Roman"/>
          <w:sz w:val="24"/>
          <w:szCs w:val="24"/>
        </w:rPr>
        <w:t xml:space="preserve"> pod tynkiem, grubość tynku przykrywającego przewody nie może być mniejsza niż 5 mm. Podejścia do opraw podwieszonych do stropów należy </w:t>
      </w:r>
      <w:r w:rsidR="00732339">
        <w:rPr>
          <w:rFonts w:ascii="Times New Roman" w:hAnsi="Times New Roman" w:cs="Times New Roman"/>
          <w:sz w:val="24"/>
          <w:szCs w:val="24"/>
        </w:rPr>
        <w:t>wykonać</w:t>
      </w:r>
      <w:r w:rsidR="00354743">
        <w:rPr>
          <w:rFonts w:ascii="Times New Roman" w:hAnsi="Times New Roman" w:cs="Times New Roman"/>
          <w:sz w:val="24"/>
          <w:szCs w:val="24"/>
        </w:rPr>
        <w:t xml:space="preserve"> </w:t>
      </w:r>
      <w:r w:rsidR="001B69AA">
        <w:rPr>
          <w:rFonts w:ascii="Times New Roman" w:hAnsi="Times New Roman" w:cs="Times New Roman"/>
          <w:sz w:val="24"/>
          <w:szCs w:val="24"/>
        </w:rPr>
        <w:t>w przestrzeni między stropem a podłogą</w:t>
      </w:r>
      <w:r w:rsidR="00354743">
        <w:rPr>
          <w:rFonts w:ascii="Times New Roman" w:hAnsi="Times New Roman" w:cs="Times New Roman"/>
          <w:sz w:val="24"/>
          <w:szCs w:val="24"/>
        </w:rPr>
        <w:t xml:space="preserve"> w rurkach z tworzywa nierozprzestrzeniającego ognia. Zejścia do łączników na ścianach murowanych </w:t>
      </w:r>
      <w:r w:rsidR="00732339">
        <w:rPr>
          <w:rFonts w:ascii="Times New Roman" w:hAnsi="Times New Roman" w:cs="Times New Roman"/>
          <w:sz w:val="24"/>
          <w:szCs w:val="24"/>
        </w:rPr>
        <w:t>wykonać</w:t>
      </w:r>
      <w:r w:rsidR="00354743">
        <w:rPr>
          <w:rFonts w:ascii="Times New Roman" w:hAnsi="Times New Roman" w:cs="Times New Roman"/>
          <w:sz w:val="24"/>
          <w:szCs w:val="24"/>
        </w:rPr>
        <w:t xml:space="preserve"> pod tynkiem, natomiast w ścianach wykonanych z płyt GK, przewody </w:t>
      </w:r>
      <w:r w:rsidR="00732339">
        <w:rPr>
          <w:rFonts w:ascii="Times New Roman" w:hAnsi="Times New Roman" w:cs="Times New Roman"/>
          <w:sz w:val="24"/>
          <w:szCs w:val="24"/>
        </w:rPr>
        <w:t>układać</w:t>
      </w:r>
      <w:r w:rsidR="00354743">
        <w:rPr>
          <w:rFonts w:ascii="Times New Roman" w:hAnsi="Times New Roman" w:cs="Times New Roman"/>
          <w:sz w:val="24"/>
          <w:szCs w:val="24"/>
        </w:rPr>
        <w:t xml:space="preserve"> w wężach lub rurkach z tworzywa nierozprzestrzeniającego ognia. Łączniki oświetleniowe </w:t>
      </w:r>
      <w:r w:rsidR="00732339">
        <w:rPr>
          <w:rFonts w:ascii="Times New Roman" w:hAnsi="Times New Roman" w:cs="Times New Roman"/>
          <w:sz w:val="24"/>
          <w:szCs w:val="24"/>
        </w:rPr>
        <w:t>instalować</w:t>
      </w:r>
      <w:r w:rsidR="00354743">
        <w:rPr>
          <w:rFonts w:ascii="Times New Roman" w:hAnsi="Times New Roman" w:cs="Times New Roman"/>
          <w:sz w:val="24"/>
          <w:szCs w:val="24"/>
        </w:rPr>
        <w:t xml:space="preserve"> na wysokości 1,15 m z wyjątkiem pomieszczeń WC dla niepełnosprawnych, gdzie łączniki należy </w:t>
      </w:r>
      <w:r w:rsidR="00732339">
        <w:rPr>
          <w:rFonts w:ascii="Times New Roman" w:hAnsi="Times New Roman" w:cs="Times New Roman"/>
          <w:sz w:val="24"/>
          <w:szCs w:val="24"/>
        </w:rPr>
        <w:t>instalować</w:t>
      </w:r>
      <w:r w:rsidR="00975AF0">
        <w:rPr>
          <w:rFonts w:ascii="Times New Roman" w:hAnsi="Times New Roman" w:cs="Times New Roman"/>
          <w:sz w:val="24"/>
          <w:szCs w:val="24"/>
        </w:rPr>
        <w:t xml:space="preserve"> na wysokości 1</w:t>
      </w:r>
      <w:r w:rsidR="00732339">
        <w:rPr>
          <w:rFonts w:ascii="Times New Roman" w:hAnsi="Times New Roman" w:cs="Times New Roman"/>
          <w:sz w:val="24"/>
          <w:szCs w:val="24"/>
        </w:rPr>
        <w:t xml:space="preserve"> </w:t>
      </w:r>
      <w:r w:rsidR="00354743">
        <w:rPr>
          <w:rFonts w:ascii="Times New Roman" w:hAnsi="Times New Roman" w:cs="Times New Roman"/>
          <w:sz w:val="24"/>
          <w:szCs w:val="24"/>
        </w:rPr>
        <w:t xml:space="preserve">m. </w:t>
      </w:r>
      <w:r w:rsidR="009C68AC">
        <w:rPr>
          <w:rFonts w:ascii="Times New Roman" w:hAnsi="Times New Roman" w:cs="Times New Roman"/>
          <w:sz w:val="24"/>
          <w:szCs w:val="24"/>
        </w:rPr>
        <w:t>Kolorystykę osprzętu oświetleniowego ustali architekt. Łączniki umieszczone obok siebie będą instalowane w ramkach wielokrotnych.</w:t>
      </w:r>
    </w:p>
    <w:p w:rsidR="00A35BE2" w:rsidRDefault="00354743" w:rsidP="00AC40FB">
      <w:pPr>
        <w:pStyle w:val="Akapitzlist"/>
        <w:tabs>
          <w:tab w:val="left" w:pos="1985"/>
          <w:tab w:val="left" w:pos="212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68AC" w:rsidRDefault="009C68AC" w:rsidP="00AC40FB">
      <w:pPr>
        <w:pStyle w:val="Akapitzlist"/>
        <w:numPr>
          <w:ilvl w:val="0"/>
          <w:numId w:val="1"/>
        </w:numPr>
        <w:tabs>
          <w:tab w:val="left" w:pos="1985"/>
          <w:tab w:val="left" w:pos="212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Instalacja gniazd wtyczkowych.</w:t>
      </w:r>
    </w:p>
    <w:p w:rsidR="009C68AC" w:rsidRDefault="009C68AC" w:rsidP="00AC40FB">
      <w:pPr>
        <w:pStyle w:val="Akapitzlist"/>
        <w:tabs>
          <w:tab w:val="left" w:pos="1985"/>
          <w:tab w:val="left" w:pos="212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8AC" w:rsidRDefault="009C68AC" w:rsidP="00AC40FB">
      <w:pPr>
        <w:pStyle w:val="Akapitzlist"/>
        <w:tabs>
          <w:tab w:val="left" w:pos="1985"/>
          <w:tab w:val="left" w:pos="212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Gniazda </w:t>
      </w:r>
      <w:r w:rsidR="000A241B">
        <w:rPr>
          <w:rFonts w:ascii="Times New Roman" w:hAnsi="Times New Roman" w:cs="Times New Roman"/>
          <w:sz w:val="24"/>
          <w:szCs w:val="24"/>
        </w:rPr>
        <w:t>wtyczkowe w pomieszczeniu aneksów kuchennych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658">
        <w:rPr>
          <w:rFonts w:ascii="Times New Roman" w:hAnsi="Times New Roman" w:cs="Times New Roman"/>
          <w:sz w:val="24"/>
          <w:szCs w:val="24"/>
        </w:rPr>
        <w:t>instalować</w:t>
      </w:r>
      <w:r>
        <w:rPr>
          <w:rFonts w:ascii="Times New Roman" w:hAnsi="Times New Roman" w:cs="Times New Roman"/>
          <w:sz w:val="24"/>
          <w:szCs w:val="24"/>
        </w:rPr>
        <w:t xml:space="preserve"> na wysokości 1,1</w:t>
      </w:r>
      <w:r w:rsidR="000A241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m,</w:t>
      </w:r>
      <w:r w:rsidR="00975AF0">
        <w:rPr>
          <w:rFonts w:ascii="Times New Roman" w:hAnsi="Times New Roman" w:cs="Times New Roman"/>
          <w:sz w:val="24"/>
          <w:szCs w:val="24"/>
        </w:rPr>
        <w:t xml:space="preserve"> gniazda wtyczkowe dla grzejników na wysokości 0,6 m nad podłogą, </w:t>
      </w:r>
      <w:r w:rsidR="00E92DEE">
        <w:rPr>
          <w:rFonts w:ascii="Times New Roman" w:hAnsi="Times New Roman" w:cs="Times New Roman"/>
          <w:sz w:val="24"/>
          <w:szCs w:val="24"/>
        </w:rPr>
        <w:t>gniazda w pomieszczeniach WC na wysokościach podanych na rysunkach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2DEE">
        <w:rPr>
          <w:rFonts w:ascii="Times New Roman" w:hAnsi="Times New Roman" w:cs="Times New Roman"/>
          <w:sz w:val="24"/>
          <w:szCs w:val="24"/>
        </w:rPr>
        <w:t xml:space="preserve">, a </w:t>
      </w:r>
      <w:r>
        <w:rPr>
          <w:rFonts w:ascii="Times New Roman" w:hAnsi="Times New Roman" w:cs="Times New Roman"/>
          <w:sz w:val="24"/>
          <w:szCs w:val="24"/>
        </w:rPr>
        <w:t>w pozostałych pomieszczeniach</w:t>
      </w:r>
      <w:r w:rsidR="00E92DEE">
        <w:rPr>
          <w:rFonts w:ascii="Times New Roman" w:hAnsi="Times New Roman" w:cs="Times New Roman"/>
          <w:sz w:val="24"/>
          <w:szCs w:val="24"/>
        </w:rPr>
        <w:t xml:space="preserve"> gniazda wtyczkowe instalować</w:t>
      </w:r>
      <w:r>
        <w:rPr>
          <w:rFonts w:ascii="Times New Roman" w:hAnsi="Times New Roman" w:cs="Times New Roman"/>
          <w:sz w:val="24"/>
          <w:szCs w:val="24"/>
        </w:rPr>
        <w:t xml:space="preserve"> na wysokości 0,2 m nad podłogą. Gniazda umieszczone obok siebie będą instalowane w ramkach wielokrotnych.</w:t>
      </w:r>
      <w:r w:rsidR="000A241B">
        <w:rPr>
          <w:rFonts w:ascii="Times New Roman" w:hAnsi="Times New Roman" w:cs="Times New Roman"/>
          <w:sz w:val="24"/>
          <w:szCs w:val="24"/>
        </w:rPr>
        <w:t xml:space="preserve"> Instalację</w:t>
      </w:r>
      <w:r w:rsidR="00732339">
        <w:rPr>
          <w:rFonts w:ascii="Times New Roman" w:hAnsi="Times New Roman" w:cs="Times New Roman"/>
          <w:sz w:val="24"/>
          <w:szCs w:val="24"/>
        </w:rPr>
        <w:t xml:space="preserve"> gniazd wtyczkowych </w:t>
      </w:r>
      <w:r w:rsidR="000A241B">
        <w:rPr>
          <w:rFonts w:ascii="Times New Roman" w:hAnsi="Times New Roman" w:cs="Times New Roman"/>
          <w:sz w:val="24"/>
          <w:szCs w:val="24"/>
        </w:rPr>
        <w:t>zaprojektowano</w:t>
      </w:r>
      <w:r w:rsidR="00732339">
        <w:rPr>
          <w:rFonts w:ascii="Times New Roman" w:hAnsi="Times New Roman" w:cs="Times New Roman"/>
          <w:sz w:val="24"/>
          <w:szCs w:val="24"/>
        </w:rPr>
        <w:t xml:space="preserve"> przewodami </w:t>
      </w:r>
      <w:proofErr w:type="spellStart"/>
      <w:r w:rsidR="00732339">
        <w:rPr>
          <w:rFonts w:ascii="Times New Roman" w:hAnsi="Times New Roman" w:cs="Times New Roman"/>
          <w:sz w:val="24"/>
          <w:szCs w:val="24"/>
        </w:rPr>
        <w:t>YDY</w:t>
      </w:r>
      <w:r w:rsidR="00E92DEE">
        <w:rPr>
          <w:rFonts w:ascii="Times New Roman" w:hAnsi="Times New Roman" w:cs="Times New Roman"/>
          <w:sz w:val="24"/>
          <w:szCs w:val="24"/>
        </w:rPr>
        <w:t>p</w:t>
      </w:r>
      <w:r w:rsidR="00732339">
        <w:rPr>
          <w:rFonts w:ascii="Times New Roman" w:hAnsi="Times New Roman" w:cs="Times New Roman"/>
          <w:sz w:val="24"/>
          <w:szCs w:val="24"/>
        </w:rPr>
        <w:t>żo</w:t>
      </w:r>
      <w:proofErr w:type="spellEnd"/>
      <w:r w:rsidR="00732339">
        <w:rPr>
          <w:rFonts w:ascii="Times New Roman" w:hAnsi="Times New Roman" w:cs="Times New Roman"/>
          <w:sz w:val="24"/>
          <w:szCs w:val="24"/>
        </w:rPr>
        <w:t xml:space="preserve"> 3x2,5 mm</w:t>
      </w:r>
      <w:r w:rsidR="0073233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32339">
        <w:rPr>
          <w:rFonts w:ascii="Times New Roman" w:hAnsi="Times New Roman" w:cs="Times New Roman"/>
          <w:sz w:val="24"/>
          <w:szCs w:val="24"/>
        </w:rPr>
        <w:t>.</w:t>
      </w:r>
    </w:p>
    <w:p w:rsidR="00174552" w:rsidRDefault="00732339" w:rsidP="00AC40FB">
      <w:pPr>
        <w:pStyle w:val="Akapitzlist"/>
        <w:tabs>
          <w:tab w:val="left" w:pos="1985"/>
          <w:tab w:val="left" w:pos="212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Przewody obwodów gniazd wtyczkowych </w:t>
      </w:r>
      <w:r w:rsidR="000A241B">
        <w:rPr>
          <w:rFonts w:ascii="Times New Roman" w:hAnsi="Times New Roman" w:cs="Times New Roman"/>
          <w:sz w:val="24"/>
          <w:szCs w:val="24"/>
        </w:rPr>
        <w:t>układać</w:t>
      </w:r>
      <w:r>
        <w:rPr>
          <w:rFonts w:ascii="Times New Roman" w:hAnsi="Times New Roman" w:cs="Times New Roman"/>
          <w:sz w:val="24"/>
          <w:szCs w:val="24"/>
        </w:rPr>
        <w:t xml:space="preserve"> podobnie jak przewody instalacji oświetleniowej.</w:t>
      </w:r>
    </w:p>
    <w:p w:rsidR="00174552" w:rsidRDefault="00174552" w:rsidP="00AC40FB">
      <w:pPr>
        <w:pStyle w:val="Akapitzlist"/>
        <w:tabs>
          <w:tab w:val="left" w:pos="1985"/>
          <w:tab w:val="left" w:pos="212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DEE" w:rsidRDefault="00E92DEE" w:rsidP="00AC40FB">
      <w:pPr>
        <w:pStyle w:val="Akapitzlist"/>
        <w:tabs>
          <w:tab w:val="left" w:pos="1985"/>
          <w:tab w:val="left" w:pos="212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DEE" w:rsidRDefault="00E92DEE" w:rsidP="00AC40FB">
      <w:pPr>
        <w:pStyle w:val="Akapitzlist"/>
        <w:tabs>
          <w:tab w:val="left" w:pos="1985"/>
          <w:tab w:val="left" w:pos="212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DEE" w:rsidRDefault="00E92DEE" w:rsidP="00AC40FB">
      <w:pPr>
        <w:pStyle w:val="Akapitzlist"/>
        <w:tabs>
          <w:tab w:val="left" w:pos="1985"/>
          <w:tab w:val="left" w:pos="212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552" w:rsidRPr="00732339" w:rsidRDefault="00174552" w:rsidP="00AC40FB">
      <w:pPr>
        <w:pStyle w:val="Akapitzlist"/>
        <w:numPr>
          <w:ilvl w:val="0"/>
          <w:numId w:val="1"/>
        </w:numPr>
        <w:tabs>
          <w:tab w:val="left" w:pos="1985"/>
          <w:tab w:val="left" w:pos="212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Instalacja podłączenia grzejników elektrycznych.</w:t>
      </w:r>
    </w:p>
    <w:p w:rsidR="00174552" w:rsidRDefault="00174552" w:rsidP="00AC40FB">
      <w:pPr>
        <w:pStyle w:val="Akapitzlist"/>
        <w:tabs>
          <w:tab w:val="left" w:pos="1985"/>
          <w:tab w:val="left" w:pos="212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4552" w:rsidRDefault="00174552" w:rsidP="00AC40FB">
      <w:pPr>
        <w:pStyle w:val="Akapitzlist"/>
        <w:tabs>
          <w:tab w:val="left" w:pos="1985"/>
          <w:tab w:val="left" w:pos="212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33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Dobór grzejników wykonany jest w projekcie instalacji C.O. Grzejniki elektryczne w piecach kaflowych zasilane </w:t>
      </w:r>
      <w:r w:rsidR="000A241B">
        <w:rPr>
          <w:rFonts w:ascii="Times New Roman" w:hAnsi="Times New Roman" w:cs="Times New Roman"/>
          <w:sz w:val="24"/>
          <w:szCs w:val="24"/>
        </w:rPr>
        <w:t xml:space="preserve">są poprzez styczniki </w:t>
      </w:r>
      <w:r>
        <w:rPr>
          <w:rFonts w:ascii="Times New Roman" w:hAnsi="Times New Roman" w:cs="Times New Roman"/>
          <w:sz w:val="24"/>
          <w:szCs w:val="24"/>
        </w:rPr>
        <w:t>sterowane od regulatorów temperatury.</w:t>
      </w:r>
      <w:r w:rsidR="00E92DEE">
        <w:rPr>
          <w:rFonts w:ascii="Times New Roman" w:hAnsi="Times New Roman" w:cs="Times New Roman"/>
          <w:sz w:val="24"/>
          <w:szCs w:val="24"/>
        </w:rPr>
        <w:t xml:space="preserve"> Regulatory temperatury będą dostarczone przez dostawcę grzejników. </w:t>
      </w:r>
      <w:r>
        <w:rPr>
          <w:rFonts w:ascii="Times New Roman" w:hAnsi="Times New Roman" w:cs="Times New Roman"/>
          <w:sz w:val="24"/>
          <w:szCs w:val="24"/>
        </w:rPr>
        <w:t>Pozostałe grzejniki elektryczne zasilane</w:t>
      </w:r>
      <w:r w:rsidR="000A241B">
        <w:rPr>
          <w:rFonts w:ascii="Times New Roman" w:hAnsi="Times New Roman" w:cs="Times New Roman"/>
          <w:sz w:val="24"/>
          <w:szCs w:val="24"/>
        </w:rPr>
        <w:t xml:space="preserve"> są</w:t>
      </w:r>
      <w:r>
        <w:rPr>
          <w:rFonts w:ascii="Times New Roman" w:hAnsi="Times New Roman" w:cs="Times New Roman"/>
          <w:sz w:val="24"/>
          <w:szCs w:val="24"/>
        </w:rPr>
        <w:t xml:space="preserve"> poprzez gniazda wtyc</w:t>
      </w:r>
      <w:r w:rsidR="000A241B">
        <w:rPr>
          <w:rFonts w:ascii="Times New Roman" w:hAnsi="Times New Roman" w:cs="Times New Roman"/>
          <w:sz w:val="24"/>
          <w:szCs w:val="24"/>
        </w:rPr>
        <w:t>zkowe, które umieszczono</w:t>
      </w:r>
      <w:r>
        <w:rPr>
          <w:rFonts w:ascii="Times New Roman" w:hAnsi="Times New Roman" w:cs="Times New Roman"/>
          <w:sz w:val="24"/>
          <w:szCs w:val="24"/>
        </w:rPr>
        <w:t xml:space="preserve"> obok grzejników na wysokości górnej krawędzi grzejnika. Instalację zasilającą grzejniki zaprojektowano przewodami </w:t>
      </w:r>
      <w:proofErr w:type="spellStart"/>
      <w:r>
        <w:rPr>
          <w:rFonts w:ascii="Times New Roman" w:hAnsi="Times New Roman" w:cs="Times New Roman"/>
          <w:sz w:val="24"/>
          <w:szCs w:val="24"/>
        </w:rPr>
        <w:t>YDY</w:t>
      </w:r>
      <w:r w:rsidR="00E92DE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żo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3x2,5 mm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. Dla umożliwienia wyłączenia w okresie letnim</w:t>
      </w:r>
      <w:r w:rsidR="000A241B">
        <w:rPr>
          <w:rFonts w:ascii="Times New Roman" w:hAnsi="Times New Roman" w:cs="Times New Roman"/>
          <w:sz w:val="24"/>
          <w:szCs w:val="24"/>
        </w:rPr>
        <w:t xml:space="preserve"> wszystkich grzejników w budynkach</w:t>
      </w:r>
      <w:r>
        <w:rPr>
          <w:rFonts w:ascii="Times New Roman" w:hAnsi="Times New Roman" w:cs="Times New Roman"/>
          <w:sz w:val="24"/>
          <w:szCs w:val="24"/>
        </w:rPr>
        <w:t>, w rozdzielnicach RD i RZ przewidziano główne rozłączniki obwodów grzej</w:t>
      </w:r>
      <w:r w:rsidR="00E87A90">
        <w:rPr>
          <w:rFonts w:ascii="Times New Roman" w:hAnsi="Times New Roman" w:cs="Times New Roman"/>
          <w:sz w:val="24"/>
          <w:szCs w:val="24"/>
        </w:rPr>
        <w:t>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4552" w:rsidRDefault="00174552" w:rsidP="00AC40FB">
      <w:pPr>
        <w:pStyle w:val="Akapitzlist"/>
        <w:tabs>
          <w:tab w:val="left" w:pos="1985"/>
          <w:tab w:val="left" w:pos="212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552" w:rsidRPr="00732339" w:rsidRDefault="006A37B4" w:rsidP="00AC40FB">
      <w:pPr>
        <w:pStyle w:val="Akapitzlist"/>
        <w:numPr>
          <w:ilvl w:val="0"/>
          <w:numId w:val="1"/>
        </w:numPr>
        <w:tabs>
          <w:tab w:val="left" w:pos="1985"/>
          <w:tab w:val="left" w:pos="212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Instalacja piorunochronna.</w:t>
      </w:r>
    </w:p>
    <w:p w:rsidR="00174552" w:rsidRDefault="00174552" w:rsidP="00AC40FB">
      <w:pPr>
        <w:pStyle w:val="Akapitzlist"/>
        <w:tabs>
          <w:tab w:val="left" w:pos="1985"/>
          <w:tab w:val="left" w:pos="212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4552" w:rsidRDefault="00174552" w:rsidP="00AC40FB">
      <w:pPr>
        <w:pStyle w:val="Akapitzlist"/>
        <w:tabs>
          <w:tab w:val="left" w:pos="1985"/>
          <w:tab w:val="left" w:pos="212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33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A37B4">
        <w:rPr>
          <w:rFonts w:ascii="Times New Roman" w:hAnsi="Times New Roman" w:cs="Times New Roman"/>
          <w:sz w:val="24"/>
          <w:szCs w:val="24"/>
        </w:rPr>
        <w:t>Na budynku dworku przewiduje się instalację piorunochronną w postaci zwodu poziomego niskiego oraz uziomu otokowego (uziom fundamentowy nie może być wykorzystany, gdyż fundament istnieje).</w:t>
      </w:r>
    </w:p>
    <w:p w:rsidR="006A37B4" w:rsidRDefault="006A37B4" w:rsidP="00AC40FB">
      <w:pPr>
        <w:pStyle w:val="Akapitzlist"/>
        <w:tabs>
          <w:tab w:val="left" w:pos="1985"/>
          <w:tab w:val="left" w:pos="212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Zwód poziomy oraz przewody odprowadzające </w:t>
      </w:r>
      <w:r w:rsidR="000A241B">
        <w:rPr>
          <w:rFonts w:ascii="Times New Roman" w:hAnsi="Times New Roman" w:cs="Times New Roman"/>
          <w:sz w:val="24"/>
          <w:szCs w:val="24"/>
        </w:rPr>
        <w:t>zaprojektowano</w:t>
      </w:r>
      <w:r>
        <w:rPr>
          <w:rFonts w:ascii="Times New Roman" w:hAnsi="Times New Roman" w:cs="Times New Roman"/>
          <w:sz w:val="24"/>
          <w:szCs w:val="24"/>
        </w:rPr>
        <w:t xml:space="preserve"> z pręta </w:t>
      </w:r>
      <w:proofErr w:type="spellStart"/>
      <w:r>
        <w:rPr>
          <w:rFonts w:ascii="Times New Roman" w:hAnsi="Times New Roman" w:cs="Times New Roman"/>
          <w:sz w:val="24"/>
          <w:szCs w:val="24"/>
        </w:rPr>
        <w:t>FeZn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Ø8, a uziom otokowy z płaskownika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FeZn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25x4. Przewody </w:t>
      </w:r>
      <w:r w:rsidR="000A241B">
        <w:rPr>
          <w:rFonts w:ascii="Times New Roman" w:hAnsi="Times New Roman" w:cs="Times New Roman"/>
          <w:sz w:val="24"/>
          <w:szCs w:val="24"/>
        </w:rPr>
        <w:t>odprowadzające połączono</w:t>
      </w:r>
      <w:r>
        <w:rPr>
          <w:rFonts w:ascii="Times New Roman" w:hAnsi="Times New Roman" w:cs="Times New Roman"/>
          <w:sz w:val="24"/>
          <w:szCs w:val="24"/>
        </w:rPr>
        <w:t xml:space="preserve"> z uziomem otokowym poprzez śrubowe złącza kontrolne. W budynku za</w:t>
      </w:r>
      <w:r w:rsidR="000A241B">
        <w:rPr>
          <w:rFonts w:ascii="Times New Roman" w:hAnsi="Times New Roman" w:cs="Times New Roman"/>
          <w:sz w:val="24"/>
          <w:szCs w:val="24"/>
        </w:rPr>
        <w:t>plecza instalację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241B">
        <w:rPr>
          <w:rFonts w:ascii="Times New Roman" w:hAnsi="Times New Roman" w:cs="Times New Roman"/>
          <w:sz w:val="24"/>
          <w:szCs w:val="24"/>
        </w:rPr>
        <w:t>zaprojektowano</w:t>
      </w:r>
      <w:r>
        <w:rPr>
          <w:rFonts w:ascii="Times New Roman" w:hAnsi="Times New Roman" w:cs="Times New Roman"/>
          <w:sz w:val="24"/>
          <w:szCs w:val="24"/>
        </w:rPr>
        <w:t xml:space="preserve"> podobnie z tym, że zamiast uziomu otokowego zostanie wykorzystany uziom fundamentowy.</w:t>
      </w:r>
    </w:p>
    <w:p w:rsidR="006A37B4" w:rsidRDefault="006A37B4" w:rsidP="00AC40FB">
      <w:pPr>
        <w:pStyle w:val="Akapitzlist"/>
        <w:tabs>
          <w:tab w:val="left" w:pos="1985"/>
          <w:tab w:val="left" w:pos="212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7B4" w:rsidRPr="00207499" w:rsidRDefault="00207499" w:rsidP="00AC40FB">
      <w:pPr>
        <w:pStyle w:val="Akapitzlist"/>
        <w:numPr>
          <w:ilvl w:val="0"/>
          <w:numId w:val="1"/>
        </w:numPr>
        <w:tabs>
          <w:tab w:val="left" w:pos="1985"/>
          <w:tab w:val="left" w:pos="212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Połączenia wyrównawcze i uziemiające</w:t>
      </w:r>
      <w:r w:rsidR="006A37B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207499" w:rsidRDefault="00207499" w:rsidP="00AC40FB">
      <w:pPr>
        <w:tabs>
          <w:tab w:val="left" w:pos="1985"/>
          <w:tab w:val="left" w:pos="2127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W każdym budynku w </w:t>
      </w:r>
      <w:r w:rsidR="00E24DCF">
        <w:rPr>
          <w:rFonts w:ascii="Times New Roman" w:hAnsi="Times New Roman" w:cs="Times New Roman"/>
          <w:sz w:val="24"/>
          <w:szCs w:val="24"/>
        </w:rPr>
        <w:t>dolnej części rozdzielnicy</w:t>
      </w:r>
      <w:r>
        <w:rPr>
          <w:rFonts w:ascii="Times New Roman" w:hAnsi="Times New Roman" w:cs="Times New Roman"/>
          <w:sz w:val="24"/>
          <w:szCs w:val="24"/>
        </w:rPr>
        <w:t xml:space="preserve"> zainstalowana będzie główna szyna uziemiająca.</w:t>
      </w:r>
    </w:p>
    <w:p w:rsidR="00174552" w:rsidRDefault="00207499" w:rsidP="00AC40FB">
      <w:pPr>
        <w:tabs>
          <w:tab w:val="left" w:pos="1985"/>
          <w:tab w:val="left" w:pos="2127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DCF">
        <w:rPr>
          <w:rFonts w:ascii="Times New Roman" w:hAnsi="Times New Roman" w:cs="Times New Roman"/>
          <w:sz w:val="24"/>
          <w:szCs w:val="24"/>
        </w:rPr>
        <w:t xml:space="preserve">                          Główną szynę uziemiającą w dworku połączono</w:t>
      </w:r>
      <w:r>
        <w:rPr>
          <w:rFonts w:ascii="Times New Roman" w:hAnsi="Times New Roman" w:cs="Times New Roman"/>
          <w:sz w:val="24"/>
          <w:szCs w:val="24"/>
        </w:rPr>
        <w:t xml:space="preserve"> płaskownikiem </w:t>
      </w:r>
      <w:proofErr w:type="spellStart"/>
      <w:r>
        <w:rPr>
          <w:rFonts w:ascii="Times New Roman" w:hAnsi="Times New Roman" w:cs="Times New Roman"/>
          <w:sz w:val="24"/>
          <w:szCs w:val="24"/>
        </w:rPr>
        <w:t>FeZn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25x4 z uziomem otokowym, a w budynku zaplecza z uziomem fundamentowym. Od głównej szyny uziemiającej </w:t>
      </w:r>
      <w:r w:rsidR="00E24DCF">
        <w:rPr>
          <w:rFonts w:ascii="Times New Roman" w:hAnsi="Times New Roman" w:cs="Times New Roman"/>
          <w:sz w:val="24"/>
          <w:szCs w:val="24"/>
        </w:rPr>
        <w:t>wykonano</w:t>
      </w:r>
      <w:r>
        <w:rPr>
          <w:rFonts w:ascii="Times New Roman" w:hAnsi="Times New Roman" w:cs="Times New Roman"/>
          <w:sz w:val="24"/>
          <w:szCs w:val="24"/>
        </w:rPr>
        <w:t xml:space="preserve"> połączenia wyrównawcze przewodem </w:t>
      </w:r>
      <w:proofErr w:type="spellStart"/>
      <w:r>
        <w:rPr>
          <w:rFonts w:ascii="Times New Roman" w:hAnsi="Times New Roman" w:cs="Times New Roman"/>
          <w:sz w:val="24"/>
          <w:szCs w:val="24"/>
        </w:rPr>
        <w:t>LYżo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mm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baterii przy umywalkach, zlewach i brodzikach</w:t>
      </w:r>
      <w:r w:rsidR="00FD7E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niecki brodzików</w:t>
      </w:r>
      <w:r w:rsidR="00FD7E55">
        <w:rPr>
          <w:rFonts w:ascii="Times New Roman" w:hAnsi="Times New Roman" w:cs="Times New Roman"/>
          <w:sz w:val="24"/>
          <w:szCs w:val="24"/>
        </w:rPr>
        <w:t xml:space="preserve"> i pogrzewaczy wody</w:t>
      </w:r>
      <w:r>
        <w:rPr>
          <w:rFonts w:ascii="Times New Roman" w:hAnsi="Times New Roman" w:cs="Times New Roman"/>
          <w:sz w:val="24"/>
          <w:szCs w:val="24"/>
        </w:rPr>
        <w:t>. Szy</w:t>
      </w:r>
      <w:r w:rsidR="007933AF">
        <w:rPr>
          <w:rFonts w:ascii="Times New Roman" w:hAnsi="Times New Roman" w:cs="Times New Roman"/>
          <w:sz w:val="24"/>
          <w:szCs w:val="24"/>
        </w:rPr>
        <w:t xml:space="preserve">ny PE rozdzielnic </w:t>
      </w:r>
      <w:r w:rsidR="00E24DCF">
        <w:rPr>
          <w:rFonts w:ascii="Times New Roman" w:hAnsi="Times New Roman" w:cs="Times New Roman"/>
          <w:sz w:val="24"/>
          <w:szCs w:val="24"/>
        </w:rPr>
        <w:t>połączono</w:t>
      </w:r>
      <w:r>
        <w:rPr>
          <w:rFonts w:ascii="Times New Roman" w:hAnsi="Times New Roman" w:cs="Times New Roman"/>
          <w:sz w:val="24"/>
          <w:szCs w:val="24"/>
        </w:rPr>
        <w:t xml:space="preserve"> z główną szyną uziemiającą przewodami </w:t>
      </w:r>
      <w:proofErr w:type="spellStart"/>
      <w:r>
        <w:rPr>
          <w:rFonts w:ascii="Times New Roman" w:hAnsi="Times New Roman" w:cs="Times New Roman"/>
          <w:sz w:val="24"/>
          <w:szCs w:val="24"/>
        </w:rPr>
        <w:t>LYżo</w:t>
      </w:r>
      <w:proofErr w:type="spellEnd"/>
      <w:r w:rsidR="00E24DCF">
        <w:rPr>
          <w:rFonts w:ascii="Times New Roman" w:hAnsi="Times New Roman" w:cs="Times New Roman"/>
          <w:sz w:val="24"/>
          <w:szCs w:val="24"/>
        </w:rPr>
        <w:t xml:space="preserve"> 25 mm</w:t>
      </w:r>
      <w:r w:rsidR="00E24DC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933AF">
        <w:rPr>
          <w:rFonts w:ascii="Times New Roman" w:hAnsi="Times New Roman" w:cs="Times New Roman"/>
          <w:sz w:val="24"/>
          <w:szCs w:val="24"/>
        </w:rPr>
        <w:t>.</w:t>
      </w:r>
    </w:p>
    <w:p w:rsidR="00E24DCF" w:rsidRPr="00E92DEE" w:rsidRDefault="00E24DCF" w:rsidP="00AC40FB">
      <w:pPr>
        <w:tabs>
          <w:tab w:val="left" w:pos="1985"/>
          <w:tab w:val="left" w:pos="2127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74552" w:rsidRPr="00C507E6" w:rsidRDefault="00174552" w:rsidP="00AC40FB">
      <w:pPr>
        <w:pStyle w:val="Akapitzlist"/>
        <w:numPr>
          <w:ilvl w:val="0"/>
          <w:numId w:val="1"/>
        </w:numPr>
        <w:tabs>
          <w:tab w:val="left" w:pos="1985"/>
          <w:tab w:val="left" w:pos="212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Zasilanie przepompowni ścieków.</w:t>
      </w:r>
    </w:p>
    <w:p w:rsidR="00174552" w:rsidRDefault="00174552" w:rsidP="00AC40FB">
      <w:pPr>
        <w:pStyle w:val="Akapitzlist"/>
        <w:tabs>
          <w:tab w:val="left" w:pos="1985"/>
          <w:tab w:val="left" w:pos="212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4552" w:rsidRDefault="00174552" w:rsidP="00AC40FB">
      <w:pPr>
        <w:pStyle w:val="Akapitzlist"/>
        <w:tabs>
          <w:tab w:val="left" w:pos="1985"/>
          <w:tab w:val="left" w:pos="212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Przepompownia ścieków będzie dostarczona w komplecie z rozdzielnicą zasilającą przez dos</w:t>
      </w:r>
      <w:r w:rsidR="00E24DCF">
        <w:rPr>
          <w:rFonts w:ascii="Times New Roman" w:hAnsi="Times New Roman" w:cs="Times New Roman"/>
          <w:sz w:val="24"/>
          <w:szCs w:val="24"/>
        </w:rPr>
        <w:t>tawcę przepompowni. Rozdzielnicę</w:t>
      </w:r>
      <w:r>
        <w:rPr>
          <w:rFonts w:ascii="Times New Roman" w:hAnsi="Times New Roman" w:cs="Times New Roman"/>
          <w:sz w:val="24"/>
          <w:szCs w:val="24"/>
        </w:rPr>
        <w:t xml:space="preserve"> przepompowni zasilona linią kablową z rozdzielnicy RZ w budynku zaplecza.</w:t>
      </w:r>
    </w:p>
    <w:p w:rsidR="007933AF" w:rsidRDefault="007933AF" w:rsidP="00AC40FB">
      <w:pPr>
        <w:pStyle w:val="Akapitzlist"/>
        <w:tabs>
          <w:tab w:val="left" w:pos="1985"/>
          <w:tab w:val="left" w:pos="212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552" w:rsidRPr="00140B5C" w:rsidRDefault="00174552" w:rsidP="00AC40FB">
      <w:pPr>
        <w:pStyle w:val="Akapitzlist"/>
        <w:numPr>
          <w:ilvl w:val="0"/>
          <w:numId w:val="1"/>
        </w:numPr>
        <w:tabs>
          <w:tab w:val="left" w:pos="1985"/>
          <w:tab w:val="left" w:pos="212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Ochrona przeciwporażeniowa.</w:t>
      </w:r>
    </w:p>
    <w:p w:rsidR="00174552" w:rsidRDefault="00174552" w:rsidP="00AC40FB">
      <w:pPr>
        <w:pStyle w:val="Akapitzlist"/>
        <w:tabs>
          <w:tab w:val="left" w:pos="1985"/>
          <w:tab w:val="left" w:pos="212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035" w:rsidRDefault="00174552" w:rsidP="00AC40FB">
      <w:pPr>
        <w:pStyle w:val="Akapitzlist"/>
        <w:tabs>
          <w:tab w:val="left" w:pos="1985"/>
          <w:tab w:val="left" w:pos="212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Układ sieci zasilającej </w:t>
      </w:r>
      <w:proofErr w:type="spellStart"/>
      <w:r>
        <w:rPr>
          <w:rFonts w:ascii="Times New Roman" w:hAnsi="Times New Roman" w:cs="Times New Roman"/>
          <w:sz w:val="24"/>
          <w:szCs w:val="24"/>
        </w:rPr>
        <w:t>TN-C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układ sieci odbiorczy </w:t>
      </w:r>
      <w:proofErr w:type="spellStart"/>
      <w:r>
        <w:rPr>
          <w:rFonts w:ascii="Times New Roman" w:hAnsi="Times New Roman" w:cs="Times New Roman"/>
          <w:sz w:val="24"/>
          <w:szCs w:val="24"/>
        </w:rPr>
        <w:t>TN-S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35055">
        <w:rPr>
          <w:rFonts w:ascii="Times New Roman" w:hAnsi="Times New Roman" w:cs="Times New Roman"/>
          <w:sz w:val="24"/>
          <w:szCs w:val="24"/>
        </w:rPr>
        <w:t>Rozdział przewodu PEN na N i PE wykonano w</w:t>
      </w:r>
      <w:r w:rsidR="00FD7E55">
        <w:rPr>
          <w:rFonts w:ascii="Times New Roman" w:hAnsi="Times New Roman" w:cs="Times New Roman"/>
          <w:sz w:val="24"/>
          <w:szCs w:val="24"/>
        </w:rPr>
        <w:t xml:space="preserve"> tablicy odpływowej zainstalowanej przy </w:t>
      </w:r>
      <w:r w:rsidRPr="00335055">
        <w:rPr>
          <w:rFonts w:ascii="Times New Roman" w:hAnsi="Times New Roman" w:cs="Times New Roman"/>
          <w:sz w:val="24"/>
          <w:szCs w:val="24"/>
        </w:rPr>
        <w:t xml:space="preserve"> złączu kablowym. Szyna PE w</w:t>
      </w:r>
      <w:r w:rsidR="00FD7E55">
        <w:rPr>
          <w:rFonts w:ascii="Times New Roman" w:hAnsi="Times New Roman" w:cs="Times New Roman"/>
          <w:sz w:val="24"/>
          <w:szCs w:val="24"/>
        </w:rPr>
        <w:t xml:space="preserve"> tablicy odpływowej</w:t>
      </w:r>
      <w:r w:rsidRPr="00335055">
        <w:rPr>
          <w:rFonts w:ascii="Times New Roman" w:hAnsi="Times New Roman" w:cs="Times New Roman"/>
          <w:sz w:val="24"/>
          <w:szCs w:val="24"/>
        </w:rPr>
        <w:t xml:space="preserve"> </w:t>
      </w:r>
      <w:r w:rsidR="00E24DCF">
        <w:rPr>
          <w:rFonts w:ascii="Times New Roman" w:hAnsi="Times New Roman" w:cs="Times New Roman"/>
          <w:sz w:val="24"/>
          <w:szCs w:val="24"/>
        </w:rPr>
        <w:t>połączono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055">
        <w:rPr>
          <w:rFonts w:ascii="Times New Roman" w:hAnsi="Times New Roman" w:cs="Times New Roman"/>
          <w:sz w:val="24"/>
          <w:szCs w:val="24"/>
        </w:rPr>
        <w:t xml:space="preserve"> płaskownikiem </w:t>
      </w:r>
      <w:r w:rsidR="00E24DC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335055">
        <w:rPr>
          <w:rFonts w:ascii="Times New Roman" w:hAnsi="Times New Roman" w:cs="Times New Roman"/>
          <w:sz w:val="24"/>
          <w:szCs w:val="24"/>
        </w:rPr>
        <w:t>FeZn</w:t>
      </w:r>
      <w:proofErr w:type="spellEnd"/>
      <w:r w:rsidRPr="00335055">
        <w:rPr>
          <w:rFonts w:ascii="Times New Roman" w:hAnsi="Times New Roman" w:cs="Times New Roman"/>
          <w:sz w:val="24"/>
          <w:szCs w:val="24"/>
        </w:rPr>
        <w:t xml:space="preserve"> 25</w:t>
      </w:r>
      <w:r w:rsidR="00D2593B">
        <w:rPr>
          <w:rFonts w:ascii="Times New Roman" w:hAnsi="Times New Roman" w:cs="Times New Roman"/>
          <w:sz w:val="24"/>
          <w:szCs w:val="24"/>
        </w:rPr>
        <w:t>x4</w:t>
      </w:r>
      <w:r w:rsidR="00FD7E55">
        <w:rPr>
          <w:rFonts w:ascii="Times New Roman" w:hAnsi="Times New Roman" w:cs="Times New Roman"/>
          <w:sz w:val="24"/>
          <w:szCs w:val="24"/>
        </w:rPr>
        <w:t xml:space="preserve"> z płaskownikiem </w:t>
      </w:r>
      <w:proofErr w:type="spellStart"/>
      <w:r w:rsidR="00FD7E55" w:rsidRPr="00335055">
        <w:rPr>
          <w:rFonts w:ascii="Times New Roman" w:hAnsi="Times New Roman" w:cs="Times New Roman"/>
          <w:sz w:val="24"/>
          <w:szCs w:val="24"/>
        </w:rPr>
        <w:t>FeZn</w:t>
      </w:r>
      <w:proofErr w:type="spellEnd"/>
      <w:r w:rsidR="00FD7E55" w:rsidRPr="00335055">
        <w:rPr>
          <w:rFonts w:ascii="Times New Roman" w:hAnsi="Times New Roman" w:cs="Times New Roman"/>
          <w:sz w:val="24"/>
          <w:szCs w:val="24"/>
        </w:rPr>
        <w:t xml:space="preserve"> 25</w:t>
      </w:r>
      <w:r w:rsidR="00FD7E55">
        <w:rPr>
          <w:rFonts w:ascii="Times New Roman" w:hAnsi="Times New Roman" w:cs="Times New Roman"/>
          <w:sz w:val="24"/>
          <w:szCs w:val="24"/>
        </w:rPr>
        <w:t>x4 uziemienia słupów oświetlenia terenu</w:t>
      </w:r>
      <w:r w:rsidRPr="00335055">
        <w:rPr>
          <w:rFonts w:ascii="Times New Roman" w:hAnsi="Times New Roman" w:cs="Times New Roman"/>
          <w:sz w:val="24"/>
          <w:szCs w:val="24"/>
        </w:rPr>
        <w:t xml:space="preserve">. Jako ochronę przed dotykiem pośrednim przewiduje się szybkie wyłączenie zasilania zgodnie z normą </w:t>
      </w:r>
      <w:proofErr w:type="spellStart"/>
      <w:r w:rsidRPr="00335055">
        <w:rPr>
          <w:rFonts w:ascii="Times New Roman" w:hAnsi="Times New Roman" w:cs="Times New Roman"/>
          <w:sz w:val="24"/>
          <w:szCs w:val="24"/>
        </w:rPr>
        <w:t>PN-IEC</w:t>
      </w:r>
      <w:proofErr w:type="spellEnd"/>
      <w:r w:rsidRPr="00335055">
        <w:rPr>
          <w:rFonts w:ascii="Times New Roman" w:hAnsi="Times New Roman" w:cs="Times New Roman"/>
          <w:sz w:val="24"/>
          <w:szCs w:val="24"/>
        </w:rPr>
        <w:t xml:space="preserve"> 60364-4-41, realizowana przez bezpieczniki lub wyłączniki instalacyjne </w:t>
      </w:r>
      <w:proofErr w:type="spellStart"/>
      <w:r w:rsidRPr="00335055">
        <w:rPr>
          <w:rFonts w:ascii="Times New Roman" w:hAnsi="Times New Roman" w:cs="Times New Roman"/>
          <w:sz w:val="24"/>
          <w:szCs w:val="24"/>
        </w:rPr>
        <w:t>nadprądowe</w:t>
      </w:r>
      <w:proofErr w:type="spellEnd"/>
      <w:r w:rsidRPr="00335055">
        <w:rPr>
          <w:rFonts w:ascii="Times New Roman" w:hAnsi="Times New Roman" w:cs="Times New Roman"/>
          <w:sz w:val="24"/>
          <w:szCs w:val="24"/>
        </w:rPr>
        <w:t>. Jako ochronę dodat</w:t>
      </w:r>
      <w:r>
        <w:rPr>
          <w:rFonts w:ascii="Times New Roman" w:hAnsi="Times New Roman" w:cs="Times New Roman"/>
          <w:sz w:val="24"/>
          <w:szCs w:val="24"/>
        </w:rPr>
        <w:t xml:space="preserve">kową we wszystkich obwodach przewiduję </w:t>
      </w:r>
      <w:r w:rsidRPr="00335055">
        <w:rPr>
          <w:rFonts w:ascii="Times New Roman" w:hAnsi="Times New Roman" w:cs="Times New Roman"/>
          <w:sz w:val="24"/>
          <w:szCs w:val="24"/>
        </w:rPr>
        <w:t xml:space="preserve">się wyłączniki różnicowoprądowe o prądzie zadziałania 30 </w:t>
      </w:r>
      <w:proofErr w:type="spellStart"/>
      <w:r w:rsidRPr="00335055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335055">
        <w:rPr>
          <w:rFonts w:ascii="Times New Roman" w:hAnsi="Times New Roman" w:cs="Times New Roman"/>
          <w:sz w:val="24"/>
          <w:szCs w:val="24"/>
        </w:rPr>
        <w:t>.</w:t>
      </w:r>
    </w:p>
    <w:p w:rsidR="00E92DEE" w:rsidRPr="007933AF" w:rsidRDefault="00E92DEE" w:rsidP="00AC40FB">
      <w:pPr>
        <w:pStyle w:val="Akapitzlist"/>
        <w:tabs>
          <w:tab w:val="left" w:pos="1985"/>
          <w:tab w:val="left" w:pos="212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035" w:rsidRPr="00D90035" w:rsidRDefault="00D90035" w:rsidP="00AC40FB">
      <w:pPr>
        <w:pStyle w:val="Akapitzlist"/>
        <w:numPr>
          <w:ilvl w:val="0"/>
          <w:numId w:val="1"/>
        </w:numPr>
        <w:tabs>
          <w:tab w:val="left" w:pos="1985"/>
          <w:tab w:val="left" w:pos="212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Ochrona przeciwprzepięciowa.</w:t>
      </w:r>
    </w:p>
    <w:p w:rsidR="00D90035" w:rsidRDefault="00D90035" w:rsidP="00AC40FB">
      <w:pPr>
        <w:pStyle w:val="Akapitzlist"/>
        <w:tabs>
          <w:tab w:val="left" w:pos="1985"/>
          <w:tab w:val="left" w:pos="212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035" w:rsidRDefault="00D90035" w:rsidP="00AC40FB">
      <w:pPr>
        <w:pStyle w:val="Akapitzlist"/>
        <w:tabs>
          <w:tab w:val="left" w:pos="1985"/>
          <w:tab w:val="left" w:pos="212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Jako ochronę przeciwprzepięciową przed przepięciami łączeniowymi  i atmosferycznymi w rozdzielnicach RD i RZ przewidziano czterobiegunowe ochronniki przeciwprzepięciowe klasy </w:t>
      </w:r>
      <w:proofErr w:type="spellStart"/>
      <w:r w:rsidR="005D320C">
        <w:rPr>
          <w:rFonts w:ascii="Times New Roman" w:hAnsi="Times New Roman" w:cs="Times New Roman"/>
          <w:sz w:val="24"/>
          <w:szCs w:val="24"/>
        </w:rPr>
        <w:t>B+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wymiennym wkładem.</w:t>
      </w:r>
    </w:p>
    <w:p w:rsidR="00D90035" w:rsidRDefault="00D90035" w:rsidP="00AC40FB">
      <w:pPr>
        <w:pStyle w:val="Akapitzlist"/>
        <w:tabs>
          <w:tab w:val="left" w:pos="1985"/>
          <w:tab w:val="left" w:pos="212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035" w:rsidRPr="00D90035" w:rsidRDefault="00D90035" w:rsidP="00AC40FB">
      <w:pPr>
        <w:pStyle w:val="Akapitzlist"/>
        <w:numPr>
          <w:ilvl w:val="0"/>
          <w:numId w:val="1"/>
        </w:numPr>
        <w:tabs>
          <w:tab w:val="left" w:pos="1985"/>
          <w:tab w:val="left" w:pos="212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Główne wyłączniki</w:t>
      </w:r>
      <w:r w:rsidR="00236995">
        <w:rPr>
          <w:rFonts w:ascii="Times New Roman" w:hAnsi="Times New Roman" w:cs="Times New Roman"/>
          <w:b/>
          <w:sz w:val="24"/>
          <w:szCs w:val="24"/>
          <w:u w:val="single"/>
        </w:rPr>
        <w:t xml:space="preserve"> P.POŻ.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14300" w:rsidRPr="00B935F0" w:rsidRDefault="00B14300" w:rsidP="00AC40FB">
      <w:pPr>
        <w:pStyle w:val="Akapitzlist"/>
        <w:tabs>
          <w:tab w:val="left" w:pos="1985"/>
          <w:tab w:val="left" w:pos="212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F34" w:rsidRDefault="00B935F0" w:rsidP="00AC40FB">
      <w:pPr>
        <w:tabs>
          <w:tab w:val="left" w:pos="1985"/>
          <w:tab w:val="left" w:pos="212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36995">
        <w:rPr>
          <w:rFonts w:ascii="Times New Roman" w:hAnsi="Times New Roman" w:cs="Times New Roman"/>
          <w:sz w:val="24"/>
          <w:szCs w:val="24"/>
        </w:rPr>
        <w:t xml:space="preserve">    Dla umożliwienia w czasie pożaru natychmiastowego wyłączenia zasilania budynków dworku oraz zaplecza dla każdego z nich przewidziano niezależny wyłącznik P.POŻ.</w:t>
      </w:r>
    </w:p>
    <w:p w:rsidR="00A35BE2" w:rsidRPr="00A35BE2" w:rsidRDefault="00DF5F34" w:rsidP="00AC40FB">
      <w:pPr>
        <w:tabs>
          <w:tab w:val="left" w:pos="1985"/>
          <w:tab w:val="left" w:pos="212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52A41">
        <w:rPr>
          <w:rFonts w:ascii="Times New Roman" w:hAnsi="Times New Roman" w:cs="Times New Roman"/>
          <w:sz w:val="24"/>
          <w:szCs w:val="24"/>
        </w:rPr>
        <w:t xml:space="preserve">W rozdzielnicy RD dworku oraz w rozdzielnicy RZ </w:t>
      </w:r>
      <w:r w:rsidR="00236995">
        <w:rPr>
          <w:rFonts w:ascii="Times New Roman" w:hAnsi="Times New Roman" w:cs="Times New Roman"/>
          <w:sz w:val="24"/>
          <w:szCs w:val="24"/>
        </w:rPr>
        <w:t>budynku zaplecza zostaną zainstalowane główne wyłączniki P.POŻ, które będą sterowane poprzez przyciski P.POŻ</w:t>
      </w:r>
      <w:r w:rsidR="007933AF">
        <w:rPr>
          <w:rFonts w:ascii="Times New Roman" w:hAnsi="Times New Roman" w:cs="Times New Roman"/>
          <w:sz w:val="24"/>
          <w:szCs w:val="24"/>
        </w:rPr>
        <w:t xml:space="preserve"> umieszczone w </w:t>
      </w:r>
      <w:r w:rsidR="00FD7E55">
        <w:rPr>
          <w:rFonts w:ascii="Times New Roman" w:hAnsi="Times New Roman" w:cs="Times New Roman"/>
          <w:sz w:val="24"/>
          <w:szCs w:val="24"/>
        </w:rPr>
        <w:t>obudowach</w:t>
      </w:r>
      <w:r w:rsidR="007933AF">
        <w:rPr>
          <w:rFonts w:ascii="Times New Roman" w:hAnsi="Times New Roman" w:cs="Times New Roman"/>
          <w:sz w:val="24"/>
          <w:szCs w:val="24"/>
        </w:rPr>
        <w:t xml:space="preserve"> z szybką</w:t>
      </w:r>
      <w:r w:rsidR="00A52A41">
        <w:rPr>
          <w:rFonts w:ascii="Times New Roman" w:hAnsi="Times New Roman" w:cs="Times New Roman"/>
          <w:sz w:val="24"/>
          <w:szCs w:val="24"/>
        </w:rPr>
        <w:t>, zbicie szybki spowoduje otwarcie głównego wyłącznika P.POŻ</w:t>
      </w:r>
      <w:r w:rsidR="00236995">
        <w:rPr>
          <w:rFonts w:ascii="Times New Roman" w:hAnsi="Times New Roman" w:cs="Times New Roman"/>
          <w:sz w:val="24"/>
          <w:szCs w:val="24"/>
        </w:rPr>
        <w:t>. Przyciski P.POŻ zostaną zainstalowane na zewnętrznych ścianach budynków obok głównych drzwi wejściowych.</w:t>
      </w:r>
    </w:p>
    <w:sectPr w:rsidR="00A35BE2" w:rsidRPr="00A35BE2" w:rsidSect="005F0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426" w:rsidRDefault="00332426" w:rsidP="007D0824">
      <w:pPr>
        <w:spacing w:after="0" w:line="240" w:lineRule="auto"/>
      </w:pPr>
      <w:r>
        <w:separator/>
      </w:r>
    </w:p>
  </w:endnote>
  <w:endnote w:type="continuationSeparator" w:id="0">
    <w:p w:rsidR="00332426" w:rsidRDefault="00332426" w:rsidP="007D0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426" w:rsidRDefault="00332426" w:rsidP="007D0824">
      <w:pPr>
        <w:spacing w:after="0" w:line="240" w:lineRule="auto"/>
      </w:pPr>
      <w:r>
        <w:separator/>
      </w:r>
    </w:p>
  </w:footnote>
  <w:footnote w:type="continuationSeparator" w:id="0">
    <w:p w:rsidR="00332426" w:rsidRDefault="00332426" w:rsidP="007D0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F1822"/>
    <w:multiLevelType w:val="hybridMultilevel"/>
    <w:tmpl w:val="C85E640C"/>
    <w:lvl w:ilvl="0" w:tplc="51C206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B1E48"/>
    <w:multiLevelType w:val="hybridMultilevel"/>
    <w:tmpl w:val="E2CE7B12"/>
    <w:lvl w:ilvl="0" w:tplc="9A923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E1A49"/>
    <w:multiLevelType w:val="hybridMultilevel"/>
    <w:tmpl w:val="182493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6D65BD"/>
    <w:multiLevelType w:val="hybridMultilevel"/>
    <w:tmpl w:val="A41899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B042B1E"/>
    <w:multiLevelType w:val="hybridMultilevel"/>
    <w:tmpl w:val="BB565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97FFD"/>
    <w:multiLevelType w:val="hybridMultilevel"/>
    <w:tmpl w:val="E490FF8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227"/>
    <w:rsid w:val="000235E2"/>
    <w:rsid w:val="0003549B"/>
    <w:rsid w:val="00043729"/>
    <w:rsid w:val="00070227"/>
    <w:rsid w:val="000A241B"/>
    <w:rsid w:val="000A64DC"/>
    <w:rsid w:val="001011E3"/>
    <w:rsid w:val="00140B5C"/>
    <w:rsid w:val="00142482"/>
    <w:rsid w:val="0016680D"/>
    <w:rsid w:val="00174552"/>
    <w:rsid w:val="001745AC"/>
    <w:rsid w:val="00185A5B"/>
    <w:rsid w:val="001B231F"/>
    <w:rsid w:val="001B69AA"/>
    <w:rsid w:val="001D30CE"/>
    <w:rsid w:val="00206967"/>
    <w:rsid w:val="00207499"/>
    <w:rsid w:val="00236995"/>
    <w:rsid w:val="00317F11"/>
    <w:rsid w:val="00332426"/>
    <w:rsid w:val="00335055"/>
    <w:rsid w:val="00354743"/>
    <w:rsid w:val="0039060F"/>
    <w:rsid w:val="003D5A06"/>
    <w:rsid w:val="003E198B"/>
    <w:rsid w:val="00442092"/>
    <w:rsid w:val="00454808"/>
    <w:rsid w:val="004928F2"/>
    <w:rsid w:val="004A73B5"/>
    <w:rsid w:val="004C42D1"/>
    <w:rsid w:val="00576220"/>
    <w:rsid w:val="00580AE1"/>
    <w:rsid w:val="005C0658"/>
    <w:rsid w:val="005D320C"/>
    <w:rsid w:val="005F0CCC"/>
    <w:rsid w:val="00612277"/>
    <w:rsid w:val="006A37B4"/>
    <w:rsid w:val="006C3265"/>
    <w:rsid w:val="006D7B6B"/>
    <w:rsid w:val="00732339"/>
    <w:rsid w:val="0076748C"/>
    <w:rsid w:val="00774549"/>
    <w:rsid w:val="007933AF"/>
    <w:rsid w:val="007D0824"/>
    <w:rsid w:val="008B1637"/>
    <w:rsid w:val="008C17ED"/>
    <w:rsid w:val="00975AF0"/>
    <w:rsid w:val="009846B3"/>
    <w:rsid w:val="009C68AC"/>
    <w:rsid w:val="00A35BE2"/>
    <w:rsid w:val="00A52A41"/>
    <w:rsid w:val="00AC40FB"/>
    <w:rsid w:val="00B06C5E"/>
    <w:rsid w:val="00B1063B"/>
    <w:rsid w:val="00B14300"/>
    <w:rsid w:val="00B27918"/>
    <w:rsid w:val="00B935F0"/>
    <w:rsid w:val="00C507E6"/>
    <w:rsid w:val="00C820D3"/>
    <w:rsid w:val="00CC1D65"/>
    <w:rsid w:val="00CE2D2B"/>
    <w:rsid w:val="00CE6E82"/>
    <w:rsid w:val="00D2593B"/>
    <w:rsid w:val="00D90035"/>
    <w:rsid w:val="00D9524F"/>
    <w:rsid w:val="00DF5F34"/>
    <w:rsid w:val="00E24DCF"/>
    <w:rsid w:val="00E87A90"/>
    <w:rsid w:val="00E91D3C"/>
    <w:rsid w:val="00E92DEE"/>
    <w:rsid w:val="00E95CFA"/>
    <w:rsid w:val="00EE0823"/>
    <w:rsid w:val="00EF7AF0"/>
    <w:rsid w:val="00F24965"/>
    <w:rsid w:val="00F44521"/>
    <w:rsid w:val="00FD113A"/>
    <w:rsid w:val="00FD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C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022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08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08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082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1F698-8658-433B-9F1B-6FCDDD4CE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6</Pages>
  <Words>1452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27</cp:revision>
  <cp:lastPrinted>2011-03-28T18:28:00Z</cp:lastPrinted>
  <dcterms:created xsi:type="dcterms:W3CDTF">2011-02-14T10:58:00Z</dcterms:created>
  <dcterms:modified xsi:type="dcterms:W3CDTF">2011-05-09T10:17:00Z</dcterms:modified>
</cp:coreProperties>
</file>